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03A6632C"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FC2627">
        <w:rPr>
          <w:rFonts w:cs="Arial"/>
          <w:sz w:val="24"/>
          <w:szCs w:val="24"/>
        </w:rPr>
        <w:t>3</w:t>
      </w:r>
      <w:r w:rsidR="00455F11">
        <w:rPr>
          <w:rFonts w:cs="Arial"/>
          <w:sz w:val="24"/>
          <w:szCs w:val="24"/>
        </w:rPr>
        <w:t>-</w:t>
      </w:r>
      <w:r w:rsidR="00BF312E">
        <w:rPr>
          <w:rFonts w:cs="Arial"/>
          <w:sz w:val="24"/>
          <w:szCs w:val="24"/>
        </w:rPr>
        <w:t>e</w:t>
      </w:r>
      <w:r w:rsidRPr="002D6524">
        <w:rPr>
          <w:rFonts w:cs="Arial"/>
          <w:noProof w:val="0"/>
          <w:sz w:val="24"/>
        </w:rPr>
        <w:tab/>
      </w:r>
      <w:r w:rsidRPr="002D6524">
        <w:rPr>
          <w:rFonts w:cs="Arial"/>
          <w:noProof w:val="0"/>
          <w:sz w:val="24"/>
        </w:rPr>
        <w:tab/>
      </w:r>
      <w:r w:rsidR="00594F9B" w:rsidRPr="00594F9B">
        <w:rPr>
          <w:rFonts w:cs="Arial"/>
          <w:noProof w:val="0"/>
          <w:sz w:val="24"/>
        </w:rPr>
        <w:t>R4-22</w:t>
      </w:r>
      <w:r w:rsidR="00B05504">
        <w:rPr>
          <w:rFonts w:cs="Arial"/>
          <w:noProof w:val="0"/>
          <w:sz w:val="24"/>
        </w:rPr>
        <w:t>08050</w:t>
      </w:r>
    </w:p>
    <w:p w14:paraId="1C935CB1" w14:textId="25E76693"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C2627">
        <w:rPr>
          <w:rFonts w:cs="Arial"/>
          <w:sz w:val="24"/>
          <w:szCs w:val="24"/>
        </w:rPr>
        <w:t>9</w:t>
      </w:r>
      <w:r w:rsidR="00FC2627" w:rsidRPr="00FC2627">
        <w:rPr>
          <w:rFonts w:cs="Arial"/>
          <w:sz w:val="24"/>
          <w:szCs w:val="24"/>
          <w:vertAlign w:val="superscript"/>
        </w:rPr>
        <w:t>th</w:t>
      </w:r>
      <w:r w:rsidR="00FC2627">
        <w:rPr>
          <w:rFonts w:cs="Arial"/>
          <w:sz w:val="24"/>
          <w:szCs w:val="24"/>
        </w:rPr>
        <w:t xml:space="preserve"> </w:t>
      </w:r>
      <w:r w:rsidR="00B55064">
        <w:rPr>
          <w:rFonts w:cs="Arial"/>
          <w:sz w:val="24"/>
          <w:szCs w:val="24"/>
        </w:rPr>
        <w:t xml:space="preserve">– </w:t>
      </w:r>
      <w:r w:rsidR="00FC2627">
        <w:rPr>
          <w:rFonts w:cs="Arial"/>
          <w:sz w:val="24"/>
          <w:szCs w:val="24"/>
        </w:rPr>
        <w:t>20</w:t>
      </w:r>
      <w:r w:rsidR="00FC2627" w:rsidRPr="00FC2627">
        <w:rPr>
          <w:rFonts w:cs="Arial"/>
          <w:sz w:val="24"/>
          <w:szCs w:val="24"/>
          <w:vertAlign w:val="superscript"/>
        </w:rPr>
        <w:t>th</w:t>
      </w:r>
      <w:r w:rsidR="00FC2627">
        <w:rPr>
          <w:rFonts w:cs="Arial"/>
          <w:sz w:val="24"/>
          <w:szCs w:val="24"/>
        </w:rPr>
        <w:t xml:space="preserve"> May</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5CDD67F5"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C2627">
        <w:rPr>
          <w:rFonts w:ascii="Arial" w:hAnsi="Arial" w:cs="Arial"/>
          <w:b/>
          <w:sz w:val="24"/>
        </w:rPr>
        <w:t>9.11</w:t>
      </w:r>
      <w:r w:rsidR="00AC2B07" w:rsidRPr="00AC2B07">
        <w:rPr>
          <w:rFonts w:ascii="Arial" w:hAnsi="Arial" w:cs="Arial"/>
          <w:b/>
          <w:sz w:val="24"/>
        </w:rPr>
        <w:t>.2.3.1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3B0F53B"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AE3BC4" w:rsidRPr="00AE3BC4">
        <w:rPr>
          <w:rFonts w:ascii="Arial" w:hAnsi="Arial" w:cs="Arial"/>
          <w:b/>
          <w:sz w:val="24"/>
        </w:rPr>
        <w:t>CRS-IM requirements for 30 kHz SCS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1C297373" w14:textId="5AA91BCD" w:rsidR="00B242F4" w:rsidRDefault="00B242F4" w:rsidP="00320E9F">
      <w:pPr>
        <w:jc w:val="both"/>
      </w:pPr>
      <w:r>
        <w:t xml:space="preserve">In the previous RAN4 meeting WF </w:t>
      </w:r>
      <w:r w:rsidR="004B2DF9">
        <w:t>on</w:t>
      </w:r>
      <w:r>
        <w:t xml:space="preserve"> CRS-IM requirements for scenarios with 30 kHz </w:t>
      </w:r>
      <w:r w:rsidR="00B10B99">
        <w:t xml:space="preserve">SCS was agreed </w:t>
      </w:r>
      <w:r w:rsidR="00B10B99">
        <w:fldChar w:fldCharType="begin"/>
      </w:r>
      <w:r w:rsidR="00B10B99">
        <w:instrText xml:space="preserve"> REF _Ref95426936 \n \h </w:instrText>
      </w:r>
      <w:r w:rsidR="00B10B99">
        <w:fldChar w:fldCharType="separate"/>
      </w:r>
      <w:r w:rsidR="00B10B99">
        <w:t>[1]</w:t>
      </w:r>
      <w:r w:rsidR="00B10B99">
        <w:fldChar w:fldCharType="end"/>
      </w:r>
      <w:r w:rsidR="00075DEE">
        <w:t>[2]</w:t>
      </w:r>
      <w:r w:rsidR="00B10B99">
        <w:t>.</w:t>
      </w:r>
    </w:p>
    <w:p w14:paraId="5657AF37" w14:textId="3F9ED4F5" w:rsidR="00320E9F" w:rsidRDefault="001F0BA6" w:rsidP="00CF667C">
      <w:pPr>
        <w:jc w:val="both"/>
      </w:pPr>
      <w:r>
        <w:t>In this paper we provide our view o</w:t>
      </w:r>
      <w:r w:rsidR="0024494F">
        <w:t>n</w:t>
      </w:r>
      <w:r>
        <w:t xml:space="preserve"> </w:t>
      </w:r>
      <w:r w:rsidR="004B2DF9">
        <w:t xml:space="preserve">open questions for </w:t>
      </w:r>
      <w:r w:rsidR="00E70022">
        <w:t xml:space="preserve">30 kHz SCS </w:t>
      </w:r>
      <w:r w:rsidR="00F17A0F">
        <w:t xml:space="preserve">case </w:t>
      </w:r>
      <w:r>
        <w:t xml:space="preserve">in </w:t>
      </w:r>
      <w:r w:rsidRPr="001F0BA6">
        <w:t>scenarios with overlapping spectrum for LTE and NR</w:t>
      </w:r>
      <w:r w:rsidR="00E70022">
        <w:t>.</w:t>
      </w:r>
      <w:r w:rsidR="00121F5D">
        <w:t xml:space="preserve"> This paper is a resubmission of our paper in the last meeting.</w:t>
      </w:r>
    </w:p>
    <w:p w14:paraId="3AE886CD" w14:textId="6A66B941" w:rsidR="008358B8" w:rsidRDefault="008358B8" w:rsidP="008358B8">
      <w:pPr>
        <w:pStyle w:val="Heading1"/>
      </w:pPr>
      <w:r>
        <w:t>Discussio</w:t>
      </w:r>
      <w:r w:rsidR="006B3BCE">
        <w:t>n</w:t>
      </w:r>
    </w:p>
    <w:p w14:paraId="133E200D" w14:textId="36E6400A" w:rsidR="007A1BC2" w:rsidRDefault="006B3BCE" w:rsidP="008358B8">
      <w:r>
        <w:t>One of the open topic</w:t>
      </w:r>
      <w:r w:rsidR="006D314E">
        <w:t>s</w:t>
      </w:r>
      <w:r>
        <w:t xml:space="preserve"> for scenarios with 30 kHz SCS is </w:t>
      </w:r>
      <w:r w:rsidR="007364B6">
        <w:t xml:space="preserve">CRS-IM performance </w:t>
      </w:r>
      <w:r w:rsidR="006D314E">
        <w:t>benefits and reference receiver assumptions. In the previous RAN4 meeting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D314E" w14:paraId="705BAD2D" w14:textId="77777777" w:rsidTr="00A71DFB">
        <w:tc>
          <w:tcPr>
            <w:tcW w:w="9855" w:type="dxa"/>
            <w:shd w:val="clear" w:color="auto" w:fill="auto"/>
          </w:tcPr>
          <w:p w14:paraId="31777C83" w14:textId="77777777" w:rsidR="0084104D" w:rsidRPr="00A71DFB" w:rsidRDefault="0084104D" w:rsidP="00A71DFB">
            <w:pPr>
              <w:numPr>
                <w:ilvl w:val="0"/>
                <w:numId w:val="8"/>
              </w:numPr>
              <w:tabs>
                <w:tab w:val="num" w:pos="284"/>
                <w:tab w:val="num" w:pos="2880"/>
              </w:tabs>
              <w:spacing w:before="60" w:after="60" w:line="280" w:lineRule="atLeast"/>
              <w:rPr>
                <w:i/>
                <w:lang w:val="en-US"/>
              </w:rPr>
            </w:pPr>
            <w:r w:rsidRPr="00A71DFB">
              <w:rPr>
                <w:i/>
                <w:lang w:val="en-US"/>
              </w:rPr>
              <w:t>Implementation of LLR weighting in 30 kHz SCS scenario</w:t>
            </w:r>
          </w:p>
          <w:p w14:paraId="4FF07F56" w14:textId="77777777" w:rsidR="0084104D" w:rsidRPr="00A71DFB" w:rsidRDefault="0084104D" w:rsidP="00A71DFB">
            <w:pPr>
              <w:numPr>
                <w:ilvl w:val="1"/>
                <w:numId w:val="8"/>
              </w:numPr>
              <w:tabs>
                <w:tab w:val="num" w:pos="2880"/>
              </w:tabs>
              <w:spacing w:before="60" w:after="60" w:line="280" w:lineRule="atLeast"/>
              <w:rPr>
                <w:i/>
                <w:lang w:val="en-US"/>
              </w:rPr>
            </w:pPr>
            <w:r w:rsidRPr="00A71DFB">
              <w:rPr>
                <w:i/>
                <w:lang w:val="en-US"/>
              </w:rPr>
              <w:t>Option 1: Propose a LLR weighting method as follows</w:t>
            </w:r>
          </w:p>
          <w:p w14:paraId="5851E699" w14:textId="77777777" w:rsidR="0084104D" w:rsidRPr="00A71DFB" w:rsidRDefault="0084104D" w:rsidP="00A71DFB">
            <w:pPr>
              <w:numPr>
                <w:ilvl w:val="2"/>
                <w:numId w:val="8"/>
              </w:numPr>
              <w:spacing w:before="60" w:after="60" w:line="280" w:lineRule="atLeast"/>
              <w:rPr>
                <w:i/>
                <w:lang w:val="en-US"/>
              </w:rPr>
            </w:pPr>
            <w:r w:rsidRPr="00A71DFB">
              <w:rPr>
                <w:i/>
                <w:lang w:val="en-US"/>
              </w:rPr>
              <w:t>Acquire the CRS time domain location by power detection</w:t>
            </w:r>
          </w:p>
          <w:p w14:paraId="59086C0C" w14:textId="77777777" w:rsidR="0084104D" w:rsidRPr="00A71DFB" w:rsidRDefault="0084104D" w:rsidP="00A71DFB">
            <w:pPr>
              <w:numPr>
                <w:ilvl w:val="2"/>
                <w:numId w:val="8"/>
              </w:numPr>
              <w:spacing w:before="60" w:after="60" w:line="280" w:lineRule="atLeast"/>
              <w:rPr>
                <w:i/>
                <w:lang w:val="en-US"/>
              </w:rPr>
            </w:pPr>
            <w:r w:rsidRPr="00A71DFB">
              <w:rPr>
                <w:i/>
                <w:lang w:val="en-US"/>
              </w:rPr>
              <w:t>Estimate the interference power distribution per RE level in the interfered symbols</w:t>
            </w:r>
          </w:p>
          <w:p w14:paraId="3325FADA" w14:textId="77777777" w:rsidR="0084104D" w:rsidRPr="00A71DFB" w:rsidRDefault="0084104D" w:rsidP="00A71DFB">
            <w:pPr>
              <w:numPr>
                <w:ilvl w:val="2"/>
                <w:numId w:val="8"/>
              </w:numPr>
              <w:spacing w:before="60" w:after="60" w:line="280" w:lineRule="atLeast"/>
              <w:rPr>
                <w:i/>
                <w:lang w:val="en-US"/>
              </w:rPr>
            </w:pPr>
            <w:r w:rsidRPr="00A71DFB">
              <w:rPr>
                <w:i/>
                <w:lang w:val="en-US"/>
              </w:rPr>
              <w:t>Calculate the actual SINR on these interfered REs</w:t>
            </w:r>
          </w:p>
          <w:p w14:paraId="531545A6" w14:textId="77777777" w:rsidR="0084104D" w:rsidRPr="00A71DFB" w:rsidRDefault="0084104D" w:rsidP="00A71DFB">
            <w:pPr>
              <w:numPr>
                <w:ilvl w:val="2"/>
                <w:numId w:val="8"/>
              </w:numPr>
              <w:spacing w:before="60" w:after="60" w:line="280" w:lineRule="atLeast"/>
              <w:rPr>
                <w:i/>
                <w:lang w:val="en-US"/>
              </w:rPr>
            </w:pPr>
            <w:r w:rsidRPr="00A71DFB">
              <w:rPr>
                <w:i/>
                <w:lang w:val="en-US"/>
              </w:rPr>
              <w:t>Scaling the LLRs by post processing SINR value</w:t>
            </w:r>
          </w:p>
          <w:p w14:paraId="721DE3F1" w14:textId="77777777" w:rsidR="0084104D" w:rsidRPr="00A71DFB" w:rsidRDefault="0084104D" w:rsidP="00A71DFB">
            <w:pPr>
              <w:numPr>
                <w:ilvl w:val="1"/>
                <w:numId w:val="8"/>
              </w:numPr>
              <w:tabs>
                <w:tab w:val="num" w:pos="2880"/>
              </w:tabs>
              <w:spacing w:before="60" w:after="60" w:line="280" w:lineRule="atLeast"/>
              <w:rPr>
                <w:i/>
                <w:lang w:val="en-US"/>
              </w:rPr>
            </w:pPr>
            <w:r w:rsidRPr="00A71DFB">
              <w:rPr>
                <w:i/>
                <w:lang w:val="en-US"/>
              </w:rPr>
              <w:t>Option 2: UE should do power estimation three times for three types of REs with different interference models with se</w:t>
            </w:r>
            <w:r w:rsidRPr="00A71DFB">
              <w:rPr>
                <w:rFonts w:hint="eastAsia"/>
                <w:i/>
                <w:lang w:val="en-US"/>
              </w:rPr>
              <w:t>ve</w:t>
            </w:r>
            <w:r w:rsidRPr="00A71DFB">
              <w:rPr>
                <w:i/>
                <w:lang w:val="en-US"/>
              </w:rPr>
              <w:t xml:space="preserve">ral RBs granularity or the whole bandwidth and perform LLR weighting respectively. </w:t>
            </w:r>
          </w:p>
          <w:p w14:paraId="7FBE914E" w14:textId="77777777" w:rsidR="0084104D" w:rsidRPr="00A71DFB" w:rsidRDefault="0084104D" w:rsidP="00A71DFB">
            <w:pPr>
              <w:numPr>
                <w:ilvl w:val="2"/>
                <w:numId w:val="8"/>
              </w:numPr>
              <w:spacing w:before="60" w:after="60" w:line="280" w:lineRule="atLeast"/>
              <w:rPr>
                <w:i/>
                <w:lang w:val="en-US"/>
              </w:rPr>
            </w:pPr>
            <w:r w:rsidRPr="00A71DFB">
              <w:rPr>
                <w:i/>
                <w:lang w:val="en-US"/>
              </w:rPr>
              <w:t>In the NR 30kHz+ LTE15kHz deployment, the main interference contributing to kth of NR subcarrier are 2kth, (2k-</w:t>
            </w:r>
            <w:proofErr w:type="gramStart"/>
            <w:r w:rsidRPr="00A71DFB">
              <w:rPr>
                <w:i/>
                <w:lang w:val="en-US"/>
              </w:rPr>
              <w:t>1)</w:t>
            </w:r>
            <w:proofErr w:type="spellStart"/>
            <w:r w:rsidRPr="00A71DFB">
              <w:rPr>
                <w:i/>
                <w:lang w:val="en-US"/>
              </w:rPr>
              <w:t>th</w:t>
            </w:r>
            <w:proofErr w:type="spellEnd"/>
            <w:proofErr w:type="gramEnd"/>
            <w:r w:rsidRPr="00A71DFB">
              <w:rPr>
                <w:i/>
                <w:lang w:val="en-US"/>
              </w:rPr>
              <w:t xml:space="preserve"> and (2k+1)</w:t>
            </w:r>
            <w:proofErr w:type="spellStart"/>
            <w:r w:rsidRPr="00A71DFB">
              <w:rPr>
                <w:i/>
                <w:lang w:val="en-US"/>
              </w:rPr>
              <w:t>th</w:t>
            </w:r>
            <w:proofErr w:type="spellEnd"/>
            <w:r w:rsidRPr="00A71DFB">
              <w:rPr>
                <w:i/>
                <w:lang w:val="en-US"/>
              </w:rPr>
              <w:t xml:space="preserve"> LTE subcarrier. </w:t>
            </w:r>
          </w:p>
          <w:p w14:paraId="4CD947CF" w14:textId="77777777" w:rsidR="0084104D" w:rsidRPr="00A71DFB" w:rsidRDefault="0084104D" w:rsidP="00A71DFB">
            <w:pPr>
              <w:numPr>
                <w:ilvl w:val="2"/>
                <w:numId w:val="8"/>
              </w:numPr>
              <w:spacing w:before="60" w:after="60" w:line="280" w:lineRule="atLeast"/>
              <w:rPr>
                <w:i/>
                <w:lang w:val="en-US"/>
              </w:rPr>
            </w:pPr>
            <w:r w:rsidRPr="00A71DFB">
              <w:rPr>
                <w:i/>
                <w:lang w:val="en-US"/>
              </w:rPr>
              <w:t xml:space="preserve">Interference pattern 1: Subcarrier index 0, 3, 6, 9…, </w:t>
            </w:r>
          </w:p>
          <w:p w14:paraId="46A4AE62" w14:textId="77777777" w:rsidR="0084104D" w:rsidRPr="00A71DFB" w:rsidRDefault="0084104D" w:rsidP="00A71DFB">
            <w:pPr>
              <w:numPr>
                <w:ilvl w:val="2"/>
                <w:numId w:val="8"/>
              </w:numPr>
              <w:spacing w:before="60" w:after="60" w:line="280" w:lineRule="atLeast"/>
              <w:rPr>
                <w:i/>
                <w:lang w:val="en-US"/>
              </w:rPr>
            </w:pPr>
            <w:r w:rsidRPr="00A71DFB">
              <w:rPr>
                <w:i/>
                <w:lang w:val="en-US"/>
              </w:rPr>
              <w:t xml:space="preserve">Interference pattern 2: Subcarrier index 1, 4, 7, </w:t>
            </w:r>
            <w:proofErr w:type="gramStart"/>
            <w:r w:rsidRPr="00A71DFB">
              <w:rPr>
                <w:i/>
                <w:lang w:val="en-US"/>
              </w:rPr>
              <w:t>10,…</w:t>
            </w:r>
            <w:proofErr w:type="gramEnd"/>
            <w:r w:rsidRPr="00A71DFB">
              <w:rPr>
                <w:i/>
                <w:lang w:val="en-US"/>
              </w:rPr>
              <w:t xml:space="preserve">, </w:t>
            </w:r>
          </w:p>
          <w:p w14:paraId="36C2CBCE" w14:textId="77777777" w:rsidR="0084104D" w:rsidRPr="00A71DFB" w:rsidRDefault="0084104D" w:rsidP="00A71DFB">
            <w:pPr>
              <w:numPr>
                <w:ilvl w:val="2"/>
                <w:numId w:val="8"/>
              </w:numPr>
              <w:spacing w:before="60" w:after="60" w:line="280" w:lineRule="atLeast"/>
              <w:rPr>
                <w:i/>
                <w:lang w:val="en-US"/>
              </w:rPr>
            </w:pPr>
            <w:r w:rsidRPr="00A71DFB">
              <w:rPr>
                <w:i/>
                <w:lang w:val="en-US"/>
              </w:rPr>
              <w:t xml:space="preserve">Interference pattern 3: Subcarrier index 2, 5, 8, 11…, </w:t>
            </w:r>
          </w:p>
          <w:p w14:paraId="6A116E62" w14:textId="77777777" w:rsidR="0084104D" w:rsidRPr="00A71DFB" w:rsidRDefault="0084104D" w:rsidP="00A71DFB">
            <w:pPr>
              <w:numPr>
                <w:ilvl w:val="1"/>
                <w:numId w:val="8"/>
              </w:numPr>
              <w:tabs>
                <w:tab w:val="num" w:pos="2880"/>
              </w:tabs>
              <w:spacing w:before="60" w:after="60" w:line="280" w:lineRule="atLeast"/>
              <w:rPr>
                <w:i/>
                <w:lang w:val="en-US"/>
              </w:rPr>
            </w:pPr>
            <w:r w:rsidRPr="00A71DFB">
              <w:rPr>
                <w:i/>
                <w:lang w:val="en-US"/>
              </w:rPr>
              <w:t xml:space="preserve">Option 3: Measure the interference power on all REs within the symbol colliding with CRS REs and make the averaging with 1 PRB granularity. </w:t>
            </w:r>
          </w:p>
          <w:p w14:paraId="43DDF244" w14:textId="77777777" w:rsidR="0084104D" w:rsidRPr="00A71DFB" w:rsidRDefault="0084104D" w:rsidP="00A71DFB">
            <w:pPr>
              <w:numPr>
                <w:ilvl w:val="1"/>
                <w:numId w:val="8"/>
              </w:numPr>
              <w:tabs>
                <w:tab w:val="num" w:pos="2880"/>
              </w:tabs>
              <w:spacing w:before="60" w:after="60" w:line="280" w:lineRule="atLeast"/>
              <w:rPr>
                <w:i/>
                <w:lang w:val="en-US"/>
              </w:rPr>
            </w:pPr>
            <w:r w:rsidRPr="00A71DFB">
              <w:rPr>
                <w:i/>
                <w:lang w:val="en-US"/>
              </w:rPr>
              <w:t xml:space="preserve">Option 4: Up to UE implementation </w:t>
            </w:r>
          </w:p>
          <w:p w14:paraId="0DF54C2F" w14:textId="77777777" w:rsidR="0084104D" w:rsidRPr="00A71DFB" w:rsidRDefault="0084104D" w:rsidP="00A71DFB">
            <w:pPr>
              <w:numPr>
                <w:ilvl w:val="1"/>
                <w:numId w:val="8"/>
              </w:numPr>
              <w:tabs>
                <w:tab w:val="num" w:pos="2880"/>
              </w:tabs>
              <w:spacing w:before="60" w:after="60" w:line="280" w:lineRule="atLeast"/>
              <w:rPr>
                <w:i/>
                <w:lang w:val="en-US"/>
              </w:rPr>
            </w:pPr>
            <w:r w:rsidRPr="00A71DFB">
              <w:rPr>
                <w:rFonts w:hint="eastAsia"/>
                <w:i/>
                <w:lang w:val="en-US"/>
              </w:rPr>
              <w:t>F</w:t>
            </w:r>
            <w:r w:rsidRPr="00A71DFB">
              <w:rPr>
                <w:i/>
                <w:lang w:val="en-US"/>
              </w:rPr>
              <w:t>FS which LLR weighting implementation is feasible</w:t>
            </w:r>
          </w:p>
          <w:p w14:paraId="2588135D" w14:textId="6753C477" w:rsidR="006D314E" w:rsidRPr="00A71DFB" w:rsidRDefault="0084104D" w:rsidP="00A71DFB">
            <w:pPr>
              <w:numPr>
                <w:ilvl w:val="1"/>
                <w:numId w:val="8"/>
              </w:numPr>
              <w:tabs>
                <w:tab w:val="num" w:pos="2880"/>
              </w:tabs>
              <w:spacing w:before="60" w:after="60" w:line="280" w:lineRule="atLeast"/>
              <w:rPr>
                <w:i/>
                <w:lang w:val="en-US"/>
              </w:rPr>
            </w:pPr>
            <w:r w:rsidRPr="00A71DFB">
              <w:rPr>
                <w:i/>
                <w:lang w:val="en-US"/>
              </w:rPr>
              <w:t xml:space="preserve">FFS </w:t>
            </w:r>
            <w:r w:rsidRPr="00A71DFB">
              <w:rPr>
                <w:rFonts w:hint="eastAsia"/>
                <w:i/>
                <w:lang w:val="en-US"/>
              </w:rPr>
              <w:t xml:space="preserve">is it necessary to agree on one </w:t>
            </w:r>
            <w:r w:rsidRPr="00A71DFB">
              <w:rPr>
                <w:i/>
                <w:lang w:val="en-US"/>
              </w:rPr>
              <w:t>implementation</w:t>
            </w:r>
            <w:r w:rsidRPr="00A71DFB">
              <w:rPr>
                <w:rFonts w:hint="eastAsia"/>
                <w:i/>
                <w:lang w:val="en-US"/>
              </w:rPr>
              <w:t xml:space="preserve"> as reference receiver</w:t>
            </w:r>
            <w:r w:rsidRPr="00A71DFB">
              <w:rPr>
                <w:i/>
                <w:lang w:val="en-US"/>
              </w:rPr>
              <w:t xml:space="preserve"> based on</w:t>
            </w:r>
            <w:r w:rsidRPr="00A71DFB">
              <w:rPr>
                <w:rFonts w:hint="eastAsia"/>
                <w:i/>
                <w:lang w:val="en-US"/>
              </w:rPr>
              <w:t xml:space="preserve"> the performance gain </w:t>
            </w:r>
            <w:r w:rsidRPr="00A71DFB">
              <w:rPr>
                <w:i/>
                <w:lang w:val="en-US"/>
              </w:rPr>
              <w:t>evaluation</w:t>
            </w:r>
          </w:p>
        </w:tc>
      </w:tr>
    </w:tbl>
    <w:p w14:paraId="490BFF94" w14:textId="5602B46F" w:rsidR="008358B8" w:rsidRDefault="004266F4" w:rsidP="008358B8">
      <w:pPr>
        <w:rPr>
          <w:lang w:val="en-US"/>
        </w:rPr>
      </w:pPr>
      <w:r>
        <w:rPr>
          <w:lang w:val="en-US"/>
        </w:rPr>
        <w:t xml:space="preserve">In </w:t>
      </w:r>
      <w:r w:rsidR="000215D1">
        <w:rPr>
          <w:lang w:val="en-US"/>
        </w:rPr>
        <w:fldChar w:fldCharType="begin"/>
      </w:r>
      <w:r w:rsidR="000215D1">
        <w:rPr>
          <w:lang w:val="en-US"/>
        </w:rPr>
        <w:instrText xml:space="preserve"> REF _Ref91085802 \h </w:instrText>
      </w:r>
      <w:r w:rsidR="000215D1">
        <w:rPr>
          <w:lang w:val="en-US"/>
        </w:rPr>
      </w:r>
      <w:r w:rsidR="000215D1">
        <w:rPr>
          <w:lang w:val="en-US"/>
        </w:rPr>
        <w:fldChar w:fldCharType="separate"/>
      </w:r>
      <w:r w:rsidR="00DF1473">
        <w:t xml:space="preserve">Figure </w:t>
      </w:r>
      <w:r w:rsidR="00DF1473">
        <w:rPr>
          <w:noProof/>
        </w:rPr>
        <w:t>1</w:t>
      </w:r>
      <w:r w:rsidR="000215D1">
        <w:rPr>
          <w:lang w:val="en-US"/>
        </w:rPr>
        <w:fldChar w:fldCharType="end"/>
      </w:r>
      <w:r w:rsidR="000215D1">
        <w:rPr>
          <w:lang w:val="en-US"/>
        </w:rPr>
        <w:t xml:space="preserve"> </w:t>
      </w:r>
      <w:r w:rsidR="008454A8">
        <w:rPr>
          <w:lang w:val="en-US"/>
        </w:rPr>
        <w:t xml:space="preserve">we provide the illustration </w:t>
      </w:r>
      <w:r w:rsidR="00A92831">
        <w:rPr>
          <w:lang w:val="en-US"/>
        </w:rPr>
        <w:t xml:space="preserve">of </w:t>
      </w:r>
      <w:r w:rsidR="00F95AE4">
        <w:rPr>
          <w:lang w:val="en-US"/>
        </w:rPr>
        <w:t xml:space="preserve">OFDM symbols </w:t>
      </w:r>
      <w:r w:rsidR="0048361B">
        <w:rPr>
          <w:lang w:val="en-US"/>
        </w:rPr>
        <w:t>in time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64E7" w:rsidRPr="003F6A5A" w14:paraId="2ED08564" w14:textId="77777777" w:rsidTr="003F6A5A">
        <w:tc>
          <w:tcPr>
            <w:tcW w:w="9855" w:type="dxa"/>
            <w:shd w:val="clear" w:color="auto" w:fill="auto"/>
          </w:tcPr>
          <w:p w14:paraId="1163701B" w14:textId="0FFA01BD" w:rsidR="008864E7" w:rsidRPr="003F6A5A" w:rsidRDefault="00B05504" w:rsidP="002D71B3">
            <w:pPr>
              <w:keepNext/>
              <w:spacing w:line="280" w:lineRule="atLeast"/>
              <w:jc w:val="center"/>
              <w:rPr>
                <w:lang w:val="en-US"/>
              </w:rPr>
            </w:pPr>
            <w:r>
              <w:rPr>
                <w:noProof/>
              </w:rPr>
              <w:lastRenderedPageBreak/>
              <w:pict w14:anchorId="4F808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482.1pt;height:45.1pt;visibility:visible;mso-wrap-style:square">
                  <v:imagedata r:id="rId12" o:title=""/>
                </v:shape>
              </w:pict>
            </w:r>
          </w:p>
        </w:tc>
      </w:tr>
      <w:tr w:rsidR="008864E7" w:rsidRPr="003F6A5A" w14:paraId="013FD7F1" w14:textId="77777777" w:rsidTr="003F6A5A">
        <w:tc>
          <w:tcPr>
            <w:tcW w:w="9855" w:type="dxa"/>
            <w:shd w:val="clear" w:color="auto" w:fill="auto"/>
          </w:tcPr>
          <w:p w14:paraId="109A0F0B" w14:textId="503DF61B" w:rsidR="008864E7" w:rsidRPr="003F6A5A" w:rsidRDefault="005533CF" w:rsidP="003F6A5A">
            <w:pPr>
              <w:pStyle w:val="Caption"/>
              <w:spacing w:line="280" w:lineRule="atLeast"/>
              <w:jc w:val="center"/>
              <w:rPr>
                <w:lang w:val="en-US"/>
              </w:rPr>
            </w:pPr>
            <w:bookmarkStart w:id="2" w:name="_Ref91085802"/>
            <w:r>
              <w:t xml:space="preserve">Figure </w:t>
            </w:r>
            <w:r>
              <w:fldChar w:fldCharType="begin"/>
            </w:r>
            <w:r>
              <w:instrText xml:space="preserve"> SEQ Figure \* ARABIC </w:instrText>
            </w:r>
            <w:r>
              <w:fldChar w:fldCharType="separate"/>
            </w:r>
            <w:r w:rsidR="00DF1473">
              <w:rPr>
                <w:noProof/>
              </w:rPr>
              <w:t>1</w:t>
            </w:r>
            <w:r>
              <w:fldChar w:fldCharType="end"/>
            </w:r>
            <w:bookmarkEnd w:id="2"/>
            <w:r w:rsidR="00B40725">
              <w:t xml:space="preserve">. </w:t>
            </w:r>
            <w:r w:rsidR="00F95AE4">
              <w:t>Time domain OFDM symbols for different cells.</w:t>
            </w:r>
          </w:p>
        </w:tc>
      </w:tr>
    </w:tbl>
    <w:p w14:paraId="4C5DE027" w14:textId="1FFB69A8" w:rsidR="0048361B" w:rsidRDefault="0048361B" w:rsidP="008358B8">
      <w:pPr>
        <w:rPr>
          <w:lang w:val="en-US"/>
        </w:rPr>
      </w:pPr>
      <w:r>
        <w:rPr>
          <w:lang w:val="en-US"/>
        </w:rPr>
        <w:t xml:space="preserve">Based on our understanding, </w:t>
      </w:r>
      <w:r w:rsidR="00A24144">
        <w:rPr>
          <w:lang w:val="en-US"/>
        </w:rPr>
        <w:t>during the FFT processing from time to frequency domain at the UE side</w:t>
      </w:r>
      <w:r w:rsidR="00F119D5">
        <w:rPr>
          <w:lang w:val="en-US"/>
        </w:rPr>
        <w:t xml:space="preserve"> of 30 kHz SCS signal, the </w:t>
      </w:r>
      <w:r w:rsidR="0045299B">
        <w:rPr>
          <w:lang w:val="en-US"/>
        </w:rPr>
        <w:t>loss</w:t>
      </w:r>
      <w:r w:rsidR="00F119D5">
        <w:rPr>
          <w:lang w:val="en-US"/>
        </w:rPr>
        <w:t xml:space="preserve"> of orthogonality of 15 kHz SCS signal will be observed.</w:t>
      </w:r>
      <w:r w:rsidR="008E32A1">
        <w:rPr>
          <w:lang w:val="en-US"/>
        </w:rPr>
        <w:t xml:space="preserve"> Therefore, UE potentially will not observe that selected REs within OFDM symbol overlapped with OFDM </w:t>
      </w:r>
      <w:r w:rsidR="008B0653">
        <w:rPr>
          <w:lang w:val="en-US"/>
        </w:rPr>
        <w:t xml:space="preserve">symbol with CRS signal </w:t>
      </w:r>
      <w:r w:rsidR="002038B0">
        <w:rPr>
          <w:lang w:val="en-US"/>
        </w:rPr>
        <w:t>will be affected by interference and whole symbol will be affected by interference signal</w:t>
      </w:r>
      <w:r w:rsidR="00BA638F">
        <w:rPr>
          <w:lang w:val="en-US"/>
        </w:rPr>
        <w:t>.</w:t>
      </w:r>
    </w:p>
    <w:p w14:paraId="0B112761" w14:textId="0E4C1376" w:rsidR="00270F2F" w:rsidRDefault="00270F2F" w:rsidP="008358B8">
      <w:pPr>
        <w:rPr>
          <w:lang w:val="en-US"/>
        </w:rPr>
      </w:pPr>
      <w:r>
        <w:rPr>
          <w:lang w:val="en-US"/>
        </w:rPr>
        <w:t>Based on such observation, we think that Option 3 is more reasonable implementation</w:t>
      </w:r>
      <w:r w:rsidR="00120525">
        <w:rPr>
          <w:lang w:val="en-US"/>
        </w:rPr>
        <w:t xml:space="preserve"> for </w:t>
      </w:r>
      <w:r w:rsidR="00BE211D">
        <w:rPr>
          <w:lang w:val="en-US"/>
        </w:rPr>
        <w:t>30</w:t>
      </w:r>
      <w:r w:rsidR="00120525">
        <w:rPr>
          <w:lang w:val="en-US"/>
        </w:rPr>
        <w:t xml:space="preserve"> </w:t>
      </w:r>
      <w:r w:rsidR="00BE211D">
        <w:rPr>
          <w:lang w:val="en-US"/>
        </w:rPr>
        <w:t xml:space="preserve">kHz SCS case. However, to understand the performance difference </w:t>
      </w:r>
      <w:r w:rsidR="000B7594">
        <w:rPr>
          <w:lang w:val="en-US"/>
        </w:rPr>
        <w:t xml:space="preserve">of different implementation options, we prepared link level analysis for </w:t>
      </w:r>
      <w:r w:rsidR="00C278AE">
        <w:rPr>
          <w:lang w:val="en-US"/>
        </w:rPr>
        <w:t xml:space="preserve">Option 2 and 3 and summary is presented in </w:t>
      </w:r>
      <w:r w:rsidR="00C278AE">
        <w:rPr>
          <w:lang w:val="en-US"/>
        </w:rPr>
        <w:fldChar w:fldCharType="begin"/>
      </w:r>
      <w:r w:rsidR="00C278AE">
        <w:rPr>
          <w:lang w:val="en-US"/>
        </w:rPr>
        <w:instrText xml:space="preserve"> REF _Ref92566133 \h </w:instrText>
      </w:r>
      <w:r w:rsidR="00C278AE">
        <w:rPr>
          <w:lang w:val="en-US"/>
        </w:rPr>
      </w:r>
      <w:r w:rsidR="00C278AE">
        <w:rPr>
          <w:lang w:val="en-US"/>
        </w:rPr>
        <w:fldChar w:fldCharType="separate"/>
      </w:r>
      <w:r w:rsidR="00C278AE">
        <w:t xml:space="preserve">Figure </w:t>
      </w:r>
      <w:r w:rsidR="00C278AE">
        <w:rPr>
          <w:noProof/>
        </w:rPr>
        <w:t>2</w:t>
      </w:r>
      <w:r w:rsidR="00C278AE">
        <w:rPr>
          <w:lang w:val="en-US"/>
        </w:rPr>
        <w:fldChar w:fldCharType="end"/>
      </w:r>
      <w:r w:rsidR="00C278AE">
        <w:rPr>
          <w:lang w:val="en-US"/>
        </w:rPr>
        <w:t>.</w:t>
      </w:r>
      <w:r w:rsidR="009526FC">
        <w:rPr>
          <w:lang w:val="en-US"/>
        </w:rPr>
        <w:t xml:space="preserve"> </w:t>
      </w:r>
      <w:r w:rsidR="00C67907">
        <w:rPr>
          <w:lang w:val="en-US"/>
        </w:rPr>
        <w:t>Results for different DMRS configuration are also provided.</w:t>
      </w:r>
      <w:r w:rsidR="00C278AE">
        <w:rPr>
          <w:lang w:val="en-US"/>
        </w:rPr>
        <w:t xml:space="preserve"> </w:t>
      </w:r>
      <w:r w:rsidR="00B1453E">
        <w:rPr>
          <w:lang w:val="en-US"/>
        </w:rPr>
        <w:t xml:space="preserve">We would like to note that Option 1 is not considered because it is not clear how to </w:t>
      </w:r>
      <w:r w:rsidR="00636135">
        <w:rPr>
          <w:lang w:val="en-US"/>
        </w:rPr>
        <w:t xml:space="preserve">get accurate </w:t>
      </w:r>
      <w:r w:rsidR="00B1453E">
        <w:rPr>
          <w:lang w:val="en-US"/>
        </w:rPr>
        <w:t xml:space="preserve">estimate </w:t>
      </w:r>
      <w:r w:rsidR="00636135">
        <w:rPr>
          <w:lang w:val="en-US"/>
        </w:rPr>
        <w:t xml:space="preserve">of power with </w:t>
      </w:r>
      <w:r w:rsidR="00B1453E">
        <w:rPr>
          <w:lang w:val="en-US"/>
        </w:rPr>
        <w:t xml:space="preserve">per RE </w:t>
      </w:r>
      <w:r w:rsidR="00636135">
        <w:rPr>
          <w:lang w:val="en-US"/>
        </w:rPr>
        <w:t xml:space="preserve">granularity without averaging of estimation over multiple </w:t>
      </w:r>
      <w:proofErr w:type="spellStart"/>
      <w:r w:rsidR="00636135">
        <w:rPr>
          <w:lang w:val="en-US"/>
        </w:rPr>
        <w:t>REs.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A2631" w:rsidRPr="00FE727F" w14:paraId="16F1EE46" w14:textId="77777777" w:rsidTr="00FE727F">
        <w:tc>
          <w:tcPr>
            <w:tcW w:w="9855" w:type="dxa"/>
            <w:shd w:val="clear" w:color="auto" w:fill="auto"/>
            <w:vAlign w:val="center"/>
          </w:tcPr>
          <w:p w14:paraId="7FC07FC0" w14:textId="11B7EDBE" w:rsidR="006A2631" w:rsidRDefault="00B05504" w:rsidP="00FE727F">
            <w:pPr>
              <w:spacing w:line="280" w:lineRule="atLeast"/>
              <w:jc w:val="center"/>
              <w:rPr>
                <w:noProof/>
              </w:rPr>
            </w:pPr>
            <w:r>
              <w:rPr>
                <w:noProof/>
              </w:rPr>
              <w:pict w14:anchorId="3C3D2F8A">
                <v:shape id="_x0000_i1026" type="#_x0000_t75" style="width:6in;height:161.55pt;visibility:visible;mso-wrap-style:square">
                  <v:imagedata r:id="rId13" o:title=""/>
                </v:shape>
              </w:pict>
            </w:r>
          </w:p>
        </w:tc>
      </w:tr>
      <w:tr w:rsidR="0080214D" w:rsidRPr="00FE727F" w14:paraId="7907DFE3" w14:textId="77777777" w:rsidTr="00FE727F">
        <w:tc>
          <w:tcPr>
            <w:tcW w:w="9855" w:type="dxa"/>
            <w:shd w:val="clear" w:color="auto" w:fill="auto"/>
            <w:vAlign w:val="center"/>
          </w:tcPr>
          <w:p w14:paraId="2CB6B9EF" w14:textId="1F6EE971" w:rsidR="0080214D" w:rsidRPr="00FE727F" w:rsidRDefault="00B05504" w:rsidP="00FE727F">
            <w:pPr>
              <w:spacing w:line="280" w:lineRule="atLeast"/>
              <w:jc w:val="center"/>
              <w:rPr>
                <w:lang w:val="en-US"/>
              </w:rPr>
            </w:pPr>
            <w:r>
              <w:rPr>
                <w:noProof/>
              </w:rPr>
              <w:pict w14:anchorId="4C9F674E">
                <v:shape id="Picture 8" o:spid="_x0000_i1027" type="#_x0000_t75" style="width:6in;height:162.15pt;visibility:visible;mso-wrap-style:square">
                  <v:imagedata r:id="rId14" o:title=""/>
                </v:shape>
              </w:pict>
            </w:r>
          </w:p>
        </w:tc>
      </w:tr>
      <w:tr w:rsidR="0080214D" w:rsidRPr="00FE727F" w14:paraId="29CCE919" w14:textId="77777777" w:rsidTr="00FE727F">
        <w:tc>
          <w:tcPr>
            <w:tcW w:w="9855" w:type="dxa"/>
            <w:shd w:val="clear" w:color="auto" w:fill="auto"/>
          </w:tcPr>
          <w:p w14:paraId="3E24EE0B" w14:textId="5D75BA6F" w:rsidR="0080214D" w:rsidRPr="00FE727F" w:rsidRDefault="00E17948" w:rsidP="00E17948">
            <w:pPr>
              <w:pStyle w:val="Caption"/>
              <w:jc w:val="center"/>
              <w:rPr>
                <w:lang w:val="en-US"/>
              </w:rPr>
            </w:pPr>
            <w:bookmarkStart w:id="3" w:name="_Ref92566133"/>
            <w:r>
              <w:t xml:space="preserve">Figure </w:t>
            </w:r>
            <w:r>
              <w:fldChar w:fldCharType="begin"/>
            </w:r>
            <w:r>
              <w:instrText xml:space="preserve"> SEQ Figure \* ARABIC </w:instrText>
            </w:r>
            <w:r>
              <w:fldChar w:fldCharType="separate"/>
            </w:r>
            <w:r w:rsidR="00DF1473">
              <w:rPr>
                <w:noProof/>
              </w:rPr>
              <w:t>2</w:t>
            </w:r>
            <w:r>
              <w:fldChar w:fldCharType="end"/>
            </w:r>
            <w:bookmarkEnd w:id="3"/>
            <w:r>
              <w:t>. CRS-IM performance for scenario 2 with 30 kHz SCS.</w:t>
            </w:r>
          </w:p>
        </w:tc>
      </w:tr>
    </w:tbl>
    <w:p w14:paraId="6C693949" w14:textId="703A6474" w:rsidR="00B43A77" w:rsidRPr="00591C7E" w:rsidRDefault="00B43A77" w:rsidP="00B43A77">
      <w:pPr>
        <w:tabs>
          <w:tab w:val="left" w:pos="1530"/>
        </w:tabs>
        <w:ind w:left="1530" w:hanging="1530"/>
        <w:jc w:val="both"/>
        <w:rPr>
          <w:bCs/>
          <w:i/>
          <w:iCs/>
          <w:lang w:val="en-US"/>
        </w:rPr>
      </w:pPr>
      <w:r w:rsidRPr="00591C7E">
        <w:rPr>
          <w:bCs/>
          <w:i/>
          <w:iCs/>
          <w:lang w:val="en-US"/>
        </w:rPr>
        <w:t>Observations #1:</w:t>
      </w:r>
      <w:r w:rsidRPr="00591C7E">
        <w:rPr>
          <w:bCs/>
          <w:i/>
          <w:iCs/>
          <w:lang w:val="en-US"/>
        </w:rPr>
        <w:tab/>
      </w:r>
      <w:r w:rsidR="00591C7E" w:rsidRPr="00591C7E">
        <w:rPr>
          <w:bCs/>
          <w:i/>
          <w:iCs/>
          <w:lang w:val="en-US"/>
        </w:rPr>
        <w:t>Different LLR weighting algorithms have rather same performance for different scenarios.</w:t>
      </w:r>
      <w:r w:rsidRPr="00591C7E">
        <w:rPr>
          <w:bCs/>
          <w:i/>
          <w:iCs/>
          <w:lang w:val="en-US"/>
        </w:rPr>
        <w:t xml:space="preserve"> </w:t>
      </w:r>
    </w:p>
    <w:p w14:paraId="6E3070CF" w14:textId="7C733A77" w:rsidR="00031C3C" w:rsidRPr="00E60170" w:rsidRDefault="00031C3C" w:rsidP="00031C3C">
      <w:pPr>
        <w:tabs>
          <w:tab w:val="left" w:pos="1530"/>
        </w:tabs>
        <w:ind w:left="1530" w:hanging="1530"/>
        <w:jc w:val="both"/>
        <w:rPr>
          <w:bCs/>
          <w:i/>
          <w:iCs/>
          <w:lang w:val="en-US"/>
        </w:rPr>
      </w:pPr>
      <w:r w:rsidRPr="00E60170">
        <w:rPr>
          <w:bCs/>
          <w:i/>
          <w:iCs/>
          <w:lang w:val="en-US"/>
        </w:rPr>
        <w:t>Observations #</w:t>
      </w:r>
      <w:r w:rsidR="00E60170" w:rsidRPr="00E60170">
        <w:rPr>
          <w:bCs/>
          <w:i/>
          <w:iCs/>
          <w:lang w:val="en-US"/>
        </w:rPr>
        <w:t>2</w:t>
      </w:r>
      <w:r w:rsidRPr="00E60170">
        <w:rPr>
          <w:bCs/>
          <w:i/>
          <w:iCs/>
          <w:lang w:val="en-US"/>
        </w:rPr>
        <w:t>:</w:t>
      </w:r>
      <w:r w:rsidRPr="00E60170">
        <w:rPr>
          <w:bCs/>
          <w:i/>
          <w:iCs/>
          <w:lang w:val="en-US"/>
        </w:rPr>
        <w:tab/>
        <w:t>For Scenario 2 with 30</w:t>
      </w:r>
      <w:r w:rsidR="00656D2D" w:rsidRPr="00E60170">
        <w:rPr>
          <w:bCs/>
          <w:i/>
          <w:iCs/>
          <w:lang w:val="en-US"/>
        </w:rPr>
        <w:t xml:space="preserve"> kHz SCS </w:t>
      </w:r>
      <w:r w:rsidR="004679F0">
        <w:rPr>
          <w:bCs/>
          <w:i/>
          <w:iCs/>
          <w:lang w:val="en-US"/>
        </w:rPr>
        <w:t>and 1+1 DMRS configuration</w:t>
      </w:r>
    </w:p>
    <w:p w14:paraId="53649E3F" w14:textId="16F7E360" w:rsidR="00031C3C" w:rsidRPr="00E60170" w:rsidRDefault="00C67907" w:rsidP="00031C3C">
      <w:pPr>
        <w:numPr>
          <w:ilvl w:val="0"/>
          <w:numId w:val="20"/>
        </w:numPr>
        <w:tabs>
          <w:tab w:val="left" w:pos="1530"/>
        </w:tabs>
        <w:ind w:left="1710" w:hanging="270"/>
        <w:jc w:val="both"/>
        <w:rPr>
          <w:bCs/>
          <w:i/>
          <w:iCs/>
          <w:lang w:val="en-US"/>
        </w:rPr>
      </w:pPr>
      <w:r>
        <w:rPr>
          <w:bCs/>
          <w:i/>
          <w:iCs/>
          <w:lang w:val="en-US"/>
        </w:rPr>
        <w:t>0% loadin</w:t>
      </w:r>
      <w:r w:rsidR="004679F0">
        <w:rPr>
          <w:bCs/>
          <w:i/>
          <w:iCs/>
          <w:lang w:val="en-US"/>
        </w:rPr>
        <w:t xml:space="preserve">g: </w:t>
      </w:r>
      <w:r w:rsidR="00EA38CA" w:rsidRPr="00E60170">
        <w:rPr>
          <w:bCs/>
          <w:i/>
          <w:iCs/>
          <w:lang w:val="en-US"/>
        </w:rPr>
        <w:t>CRS-IM</w:t>
      </w:r>
      <w:r w:rsidR="00031C3C" w:rsidRPr="00E60170">
        <w:rPr>
          <w:bCs/>
          <w:i/>
          <w:iCs/>
          <w:lang w:val="en-US"/>
        </w:rPr>
        <w:t xml:space="preserve"> provides </w:t>
      </w:r>
      <w:r w:rsidR="001C4340" w:rsidRPr="00E60170">
        <w:rPr>
          <w:bCs/>
          <w:i/>
          <w:iCs/>
          <w:lang w:val="en-US"/>
        </w:rPr>
        <w:t>2</w:t>
      </w:r>
      <w:r w:rsidR="00031C3C" w:rsidRPr="00E60170">
        <w:rPr>
          <w:bCs/>
          <w:i/>
          <w:iCs/>
          <w:lang w:val="en-US"/>
        </w:rPr>
        <w:t>.</w:t>
      </w:r>
      <w:r w:rsidR="00433BB6">
        <w:rPr>
          <w:bCs/>
          <w:i/>
          <w:iCs/>
          <w:lang w:val="en-US"/>
        </w:rPr>
        <w:t>7</w:t>
      </w:r>
      <w:r w:rsidR="00031C3C" w:rsidRPr="00E60170">
        <w:rPr>
          <w:bCs/>
          <w:i/>
          <w:iCs/>
          <w:lang w:val="en-US"/>
        </w:rPr>
        <w:t>-</w:t>
      </w:r>
      <w:r w:rsidR="00433BB6">
        <w:rPr>
          <w:bCs/>
          <w:i/>
          <w:iCs/>
          <w:lang w:val="en-US"/>
        </w:rPr>
        <w:t>4</w:t>
      </w:r>
      <w:r w:rsidR="00031C3C" w:rsidRPr="00E60170">
        <w:rPr>
          <w:bCs/>
          <w:i/>
          <w:iCs/>
          <w:lang w:val="en-US"/>
        </w:rPr>
        <w:t>.</w:t>
      </w:r>
      <w:r w:rsidR="001C4340" w:rsidRPr="00E60170">
        <w:rPr>
          <w:bCs/>
          <w:i/>
          <w:iCs/>
          <w:lang w:val="en-US"/>
        </w:rPr>
        <w:t>0</w:t>
      </w:r>
      <w:r w:rsidR="00031C3C" w:rsidRPr="00E60170">
        <w:rPr>
          <w:bCs/>
          <w:i/>
          <w:iCs/>
          <w:lang w:val="en-US"/>
        </w:rPr>
        <w:t xml:space="preserve"> dB performance improvement</w:t>
      </w:r>
    </w:p>
    <w:p w14:paraId="48B36CE4" w14:textId="493861A0" w:rsidR="001C4340" w:rsidRPr="00E60170" w:rsidRDefault="004679F0" w:rsidP="001C4340">
      <w:pPr>
        <w:numPr>
          <w:ilvl w:val="0"/>
          <w:numId w:val="20"/>
        </w:numPr>
        <w:tabs>
          <w:tab w:val="left" w:pos="1530"/>
        </w:tabs>
        <w:ind w:left="1710" w:hanging="270"/>
        <w:jc w:val="both"/>
        <w:rPr>
          <w:bCs/>
          <w:i/>
          <w:iCs/>
          <w:lang w:val="en-US"/>
        </w:rPr>
      </w:pPr>
      <w:r w:rsidRPr="00E60170">
        <w:rPr>
          <w:bCs/>
          <w:i/>
          <w:iCs/>
          <w:lang w:val="en-US"/>
        </w:rPr>
        <w:t xml:space="preserve">10% </w:t>
      </w:r>
      <w:r>
        <w:rPr>
          <w:bCs/>
          <w:i/>
          <w:iCs/>
          <w:lang w:val="en-US"/>
        </w:rPr>
        <w:t xml:space="preserve">loading: </w:t>
      </w:r>
      <w:r w:rsidR="001C4340" w:rsidRPr="00E60170">
        <w:rPr>
          <w:bCs/>
          <w:i/>
          <w:iCs/>
          <w:lang w:val="en-US"/>
        </w:rPr>
        <w:t xml:space="preserve">CRS-IM provides </w:t>
      </w:r>
      <w:r w:rsidR="005344DB">
        <w:rPr>
          <w:bCs/>
          <w:i/>
          <w:iCs/>
          <w:lang w:val="en-US"/>
        </w:rPr>
        <w:t>1</w:t>
      </w:r>
      <w:r w:rsidR="001C4340" w:rsidRPr="00E60170">
        <w:rPr>
          <w:bCs/>
          <w:i/>
          <w:iCs/>
          <w:lang w:val="en-US"/>
        </w:rPr>
        <w:t>.</w:t>
      </w:r>
      <w:r w:rsidR="005344DB">
        <w:rPr>
          <w:bCs/>
          <w:i/>
          <w:iCs/>
          <w:lang w:val="en-US"/>
        </w:rPr>
        <w:t>4</w:t>
      </w:r>
      <w:r w:rsidR="001C4340" w:rsidRPr="00E60170">
        <w:rPr>
          <w:bCs/>
          <w:i/>
          <w:iCs/>
          <w:lang w:val="en-US"/>
        </w:rPr>
        <w:t>-1.</w:t>
      </w:r>
      <w:r w:rsidR="005344DB">
        <w:rPr>
          <w:bCs/>
          <w:i/>
          <w:iCs/>
          <w:lang w:val="en-US"/>
        </w:rPr>
        <w:t>8</w:t>
      </w:r>
      <w:r w:rsidR="001C4340" w:rsidRPr="00E60170">
        <w:rPr>
          <w:bCs/>
          <w:i/>
          <w:iCs/>
          <w:lang w:val="en-US"/>
        </w:rPr>
        <w:t xml:space="preserve"> dB performance improvement</w:t>
      </w:r>
    </w:p>
    <w:p w14:paraId="3EA0EC07" w14:textId="70C35FED" w:rsidR="001350AD" w:rsidRDefault="004679F0" w:rsidP="001350AD">
      <w:pPr>
        <w:numPr>
          <w:ilvl w:val="0"/>
          <w:numId w:val="20"/>
        </w:numPr>
        <w:tabs>
          <w:tab w:val="left" w:pos="1530"/>
        </w:tabs>
        <w:ind w:left="1710" w:hanging="270"/>
        <w:jc w:val="both"/>
        <w:rPr>
          <w:bCs/>
          <w:i/>
          <w:iCs/>
          <w:lang w:val="en-US"/>
        </w:rPr>
      </w:pPr>
      <w:r>
        <w:rPr>
          <w:bCs/>
          <w:i/>
          <w:iCs/>
          <w:lang w:val="en-US"/>
        </w:rPr>
        <w:t xml:space="preserve">20% loading: </w:t>
      </w:r>
      <w:r w:rsidR="00EA38CA" w:rsidRPr="00E60170">
        <w:rPr>
          <w:bCs/>
          <w:i/>
          <w:iCs/>
          <w:lang w:val="en-US"/>
        </w:rPr>
        <w:t xml:space="preserve">CRS-IM </w:t>
      </w:r>
      <w:r w:rsidR="001350AD" w:rsidRPr="00E60170">
        <w:rPr>
          <w:bCs/>
          <w:i/>
          <w:iCs/>
          <w:lang w:val="en-US"/>
        </w:rPr>
        <w:t>provides 0.</w:t>
      </w:r>
      <w:r w:rsidR="00C943CB">
        <w:rPr>
          <w:bCs/>
          <w:i/>
          <w:iCs/>
          <w:lang w:val="en-US"/>
        </w:rPr>
        <w:t>8</w:t>
      </w:r>
      <w:r w:rsidR="001350AD" w:rsidRPr="00E60170">
        <w:rPr>
          <w:bCs/>
          <w:i/>
          <w:iCs/>
          <w:lang w:val="en-US"/>
        </w:rPr>
        <w:t>-</w:t>
      </w:r>
      <w:r w:rsidR="008E0D6E" w:rsidRPr="00E60170">
        <w:rPr>
          <w:bCs/>
          <w:i/>
          <w:iCs/>
          <w:lang w:val="en-US"/>
        </w:rPr>
        <w:t>1</w:t>
      </w:r>
      <w:r w:rsidR="001350AD" w:rsidRPr="00E60170">
        <w:rPr>
          <w:bCs/>
          <w:i/>
          <w:iCs/>
          <w:lang w:val="en-US"/>
        </w:rPr>
        <w:t>.</w:t>
      </w:r>
      <w:r w:rsidR="00C943CB">
        <w:rPr>
          <w:bCs/>
          <w:i/>
          <w:iCs/>
          <w:lang w:val="en-US"/>
        </w:rPr>
        <w:t>2</w:t>
      </w:r>
      <w:r w:rsidR="001350AD" w:rsidRPr="00E60170">
        <w:rPr>
          <w:bCs/>
          <w:i/>
          <w:iCs/>
          <w:lang w:val="en-US"/>
        </w:rPr>
        <w:t xml:space="preserve"> dB performance improvement</w:t>
      </w:r>
      <w:r>
        <w:rPr>
          <w:bCs/>
          <w:i/>
          <w:iCs/>
          <w:lang w:val="en-US"/>
        </w:rPr>
        <w:t>.</w:t>
      </w:r>
    </w:p>
    <w:p w14:paraId="57741FBC" w14:textId="1C6979DC" w:rsidR="004679F0" w:rsidRPr="00E60170" w:rsidRDefault="004679F0" w:rsidP="004679F0">
      <w:pPr>
        <w:tabs>
          <w:tab w:val="left" w:pos="1530"/>
        </w:tabs>
        <w:ind w:left="1530" w:hanging="1530"/>
        <w:jc w:val="both"/>
        <w:rPr>
          <w:bCs/>
          <w:i/>
          <w:iCs/>
          <w:lang w:val="en-US"/>
        </w:rPr>
      </w:pPr>
      <w:r w:rsidRPr="00E60170">
        <w:rPr>
          <w:bCs/>
          <w:i/>
          <w:iCs/>
          <w:lang w:val="en-US"/>
        </w:rPr>
        <w:t>Observations #</w:t>
      </w:r>
      <w:r>
        <w:rPr>
          <w:bCs/>
          <w:i/>
          <w:iCs/>
          <w:lang w:val="en-US"/>
        </w:rPr>
        <w:t>3</w:t>
      </w:r>
      <w:r w:rsidRPr="00E60170">
        <w:rPr>
          <w:bCs/>
          <w:i/>
          <w:iCs/>
          <w:lang w:val="en-US"/>
        </w:rPr>
        <w:t>:</w:t>
      </w:r>
      <w:r w:rsidRPr="00E60170">
        <w:rPr>
          <w:bCs/>
          <w:i/>
          <w:iCs/>
          <w:lang w:val="en-US"/>
        </w:rPr>
        <w:tab/>
        <w:t xml:space="preserve">For Scenario 2 with 30 kHz SCS </w:t>
      </w:r>
      <w:r>
        <w:rPr>
          <w:bCs/>
          <w:i/>
          <w:iCs/>
          <w:lang w:val="en-US"/>
        </w:rPr>
        <w:t>and 1 DMRS configuration</w:t>
      </w:r>
    </w:p>
    <w:p w14:paraId="1CF2574D" w14:textId="76B543B9" w:rsidR="004679F0" w:rsidRPr="00E60170" w:rsidRDefault="004679F0" w:rsidP="004679F0">
      <w:pPr>
        <w:numPr>
          <w:ilvl w:val="0"/>
          <w:numId w:val="20"/>
        </w:numPr>
        <w:tabs>
          <w:tab w:val="left" w:pos="1530"/>
        </w:tabs>
        <w:ind w:left="1710" w:hanging="270"/>
        <w:jc w:val="both"/>
        <w:rPr>
          <w:bCs/>
          <w:i/>
          <w:iCs/>
          <w:lang w:val="en-US"/>
        </w:rPr>
      </w:pPr>
      <w:r>
        <w:rPr>
          <w:bCs/>
          <w:i/>
          <w:iCs/>
          <w:lang w:val="en-US"/>
        </w:rPr>
        <w:t xml:space="preserve">0% loading: </w:t>
      </w:r>
      <w:r w:rsidRPr="00E60170">
        <w:rPr>
          <w:bCs/>
          <w:i/>
          <w:iCs/>
          <w:lang w:val="en-US"/>
        </w:rPr>
        <w:t>CRS-IM provides 2.</w:t>
      </w:r>
      <w:r w:rsidR="000F5C26">
        <w:rPr>
          <w:bCs/>
          <w:i/>
          <w:iCs/>
          <w:lang w:val="en-US"/>
        </w:rPr>
        <w:t>0</w:t>
      </w:r>
      <w:r w:rsidRPr="00E60170">
        <w:rPr>
          <w:bCs/>
          <w:i/>
          <w:iCs/>
          <w:lang w:val="en-US"/>
        </w:rPr>
        <w:t>-</w:t>
      </w:r>
      <w:r w:rsidR="000F5C26">
        <w:rPr>
          <w:bCs/>
          <w:i/>
          <w:iCs/>
          <w:lang w:val="en-US"/>
        </w:rPr>
        <w:t>3</w:t>
      </w:r>
      <w:r w:rsidRPr="00E60170">
        <w:rPr>
          <w:bCs/>
          <w:i/>
          <w:iCs/>
          <w:lang w:val="en-US"/>
        </w:rPr>
        <w:t>.</w:t>
      </w:r>
      <w:r w:rsidR="000F5C26">
        <w:rPr>
          <w:bCs/>
          <w:i/>
          <w:iCs/>
          <w:lang w:val="en-US"/>
        </w:rPr>
        <w:t>6</w:t>
      </w:r>
      <w:r w:rsidRPr="00E60170">
        <w:rPr>
          <w:bCs/>
          <w:i/>
          <w:iCs/>
          <w:lang w:val="en-US"/>
        </w:rPr>
        <w:t xml:space="preserve"> dB performance improvement</w:t>
      </w:r>
    </w:p>
    <w:p w14:paraId="180BDCF2" w14:textId="1FBA0706" w:rsidR="004679F0" w:rsidRPr="00E60170" w:rsidRDefault="004679F0" w:rsidP="004679F0">
      <w:pPr>
        <w:numPr>
          <w:ilvl w:val="0"/>
          <w:numId w:val="20"/>
        </w:numPr>
        <w:tabs>
          <w:tab w:val="left" w:pos="1530"/>
        </w:tabs>
        <w:ind w:left="1710" w:hanging="270"/>
        <w:jc w:val="both"/>
        <w:rPr>
          <w:bCs/>
          <w:i/>
          <w:iCs/>
          <w:lang w:val="en-US"/>
        </w:rPr>
      </w:pPr>
      <w:r w:rsidRPr="00E60170">
        <w:rPr>
          <w:bCs/>
          <w:i/>
          <w:iCs/>
          <w:lang w:val="en-US"/>
        </w:rPr>
        <w:t xml:space="preserve">10% </w:t>
      </w:r>
      <w:r>
        <w:rPr>
          <w:bCs/>
          <w:i/>
          <w:iCs/>
          <w:lang w:val="en-US"/>
        </w:rPr>
        <w:t xml:space="preserve">loading: </w:t>
      </w:r>
      <w:r w:rsidRPr="00E60170">
        <w:rPr>
          <w:bCs/>
          <w:i/>
          <w:iCs/>
          <w:lang w:val="en-US"/>
        </w:rPr>
        <w:t xml:space="preserve">CRS-IM provides </w:t>
      </w:r>
      <w:r w:rsidR="000F5C26">
        <w:rPr>
          <w:bCs/>
          <w:i/>
          <w:iCs/>
          <w:lang w:val="en-US"/>
        </w:rPr>
        <w:t>0.7</w:t>
      </w:r>
      <w:r w:rsidRPr="00E60170">
        <w:rPr>
          <w:bCs/>
          <w:i/>
          <w:iCs/>
          <w:lang w:val="en-US"/>
        </w:rPr>
        <w:t>-1.</w:t>
      </w:r>
      <w:r w:rsidR="000F5C26">
        <w:rPr>
          <w:bCs/>
          <w:i/>
          <w:iCs/>
          <w:lang w:val="en-US"/>
        </w:rPr>
        <w:t>1</w:t>
      </w:r>
      <w:r w:rsidRPr="00E60170">
        <w:rPr>
          <w:bCs/>
          <w:i/>
          <w:iCs/>
          <w:lang w:val="en-US"/>
        </w:rPr>
        <w:t xml:space="preserve"> dB performance improvement</w:t>
      </w:r>
    </w:p>
    <w:p w14:paraId="1A27FDB1" w14:textId="5C22DF81" w:rsidR="004679F0" w:rsidRPr="00E60170" w:rsidRDefault="004679F0" w:rsidP="004679F0">
      <w:pPr>
        <w:numPr>
          <w:ilvl w:val="0"/>
          <w:numId w:val="20"/>
        </w:numPr>
        <w:tabs>
          <w:tab w:val="left" w:pos="1530"/>
        </w:tabs>
        <w:ind w:left="1710" w:hanging="270"/>
        <w:jc w:val="both"/>
        <w:rPr>
          <w:bCs/>
          <w:i/>
          <w:iCs/>
          <w:lang w:val="en-US"/>
        </w:rPr>
      </w:pPr>
      <w:r>
        <w:rPr>
          <w:bCs/>
          <w:i/>
          <w:iCs/>
          <w:lang w:val="en-US"/>
        </w:rPr>
        <w:t xml:space="preserve">20% loading: </w:t>
      </w:r>
      <w:r w:rsidRPr="00E60170">
        <w:rPr>
          <w:bCs/>
          <w:i/>
          <w:iCs/>
          <w:lang w:val="en-US"/>
        </w:rPr>
        <w:t>CRS-IM provides 0.</w:t>
      </w:r>
      <w:r w:rsidR="00876C50">
        <w:rPr>
          <w:bCs/>
          <w:i/>
          <w:iCs/>
          <w:lang w:val="en-US"/>
        </w:rPr>
        <w:t>0</w:t>
      </w:r>
      <w:r w:rsidRPr="00E60170">
        <w:rPr>
          <w:bCs/>
          <w:i/>
          <w:iCs/>
          <w:lang w:val="en-US"/>
        </w:rPr>
        <w:t>-</w:t>
      </w:r>
      <w:r w:rsidR="00876C50">
        <w:rPr>
          <w:bCs/>
          <w:i/>
          <w:iCs/>
          <w:lang w:val="en-US"/>
        </w:rPr>
        <w:t>0</w:t>
      </w:r>
      <w:r w:rsidRPr="00E60170">
        <w:rPr>
          <w:bCs/>
          <w:i/>
          <w:iCs/>
          <w:lang w:val="en-US"/>
        </w:rPr>
        <w:t>.</w:t>
      </w:r>
      <w:r w:rsidR="00876C50">
        <w:rPr>
          <w:bCs/>
          <w:i/>
          <w:iCs/>
          <w:lang w:val="en-US"/>
        </w:rPr>
        <w:t>6</w:t>
      </w:r>
      <w:r w:rsidRPr="00E60170">
        <w:rPr>
          <w:bCs/>
          <w:i/>
          <w:iCs/>
          <w:lang w:val="en-US"/>
        </w:rPr>
        <w:t xml:space="preserve"> dB performance improvement</w:t>
      </w:r>
      <w:r>
        <w:rPr>
          <w:bCs/>
          <w:i/>
          <w:iCs/>
          <w:lang w:val="en-US"/>
        </w:rPr>
        <w:t>.</w:t>
      </w:r>
    </w:p>
    <w:p w14:paraId="7F7170FC" w14:textId="66F35C8D" w:rsidR="0029758F" w:rsidRDefault="00267A97" w:rsidP="00267A97">
      <w:pPr>
        <w:rPr>
          <w:lang w:val="en-US"/>
        </w:rPr>
      </w:pPr>
      <w:r w:rsidRPr="00C943CB">
        <w:rPr>
          <w:lang w:val="en-US"/>
        </w:rPr>
        <w:lastRenderedPageBreak/>
        <w:t xml:space="preserve">Based these results, we can observe that </w:t>
      </w:r>
      <w:r w:rsidR="00EB2417" w:rsidRPr="00C943CB">
        <w:rPr>
          <w:lang w:val="en-US"/>
        </w:rPr>
        <w:t xml:space="preserve">testable CRS-IM performance </w:t>
      </w:r>
      <w:r w:rsidR="00EB2417" w:rsidRPr="00163709">
        <w:rPr>
          <w:lang w:val="en-US"/>
        </w:rPr>
        <w:t>benefits</w:t>
      </w:r>
      <w:r w:rsidR="00FA6A11" w:rsidRPr="00163709">
        <w:rPr>
          <w:lang w:val="en-US"/>
        </w:rPr>
        <w:t xml:space="preserve"> (≥ 1dB)</w:t>
      </w:r>
      <w:r w:rsidR="00EB2417" w:rsidRPr="00163709">
        <w:rPr>
          <w:lang w:val="en-US"/>
        </w:rPr>
        <w:t xml:space="preserve"> can be observed for </w:t>
      </w:r>
      <w:r w:rsidR="00FA6A11" w:rsidRPr="00163709">
        <w:rPr>
          <w:lang w:val="en-US"/>
        </w:rPr>
        <w:t xml:space="preserve">all considered </w:t>
      </w:r>
      <w:r w:rsidR="00EB2417" w:rsidRPr="00163709">
        <w:rPr>
          <w:lang w:val="en-US"/>
        </w:rPr>
        <w:t xml:space="preserve">scenario </w:t>
      </w:r>
      <w:r w:rsidR="00FA6A11" w:rsidRPr="00163709">
        <w:rPr>
          <w:lang w:val="en-US"/>
        </w:rPr>
        <w:t>with 0% loading and scenarios</w:t>
      </w:r>
      <w:r w:rsidR="00DA54DF">
        <w:rPr>
          <w:lang w:val="en-US"/>
        </w:rPr>
        <w:t xml:space="preserve"> with 1+1 DMRS configuration and</w:t>
      </w:r>
      <w:r w:rsidR="00FA6A11" w:rsidRPr="00163709">
        <w:rPr>
          <w:lang w:val="en-US"/>
        </w:rPr>
        <w:t xml:space="preserve"> 10% loading. </w:t>
      </w:r>
      <w:r w:rsidR="00CF16DC" w:rsidRPr="00163709">
        <w:rPr>
          <w:lang w:val="en-US"/>
        </w:rPr>
        <w:t>Based on th</w:t>
      </w:r>
      <w:r w:rsidR="00163709" w:rsidRPr="00163709">
        <w:rPr>
          <w:lang w:val="en-US"/>
        </w:rPr>
        <w:t>e</w:t>
      </w:r>
      <w:r w:rsidR="00CF16DC" w:rsidRPr="00163709">
        <w:rPr>
          <w:lang w:val="en-US"/>
        </w:rPr>
        <w:t>s</w:t>
      </w:r>
      <w:r w:rsidR="00163709" w:rsidRPr="00163709">
        <w:rPr>
          <w:lang w:val="en-US"/>
        </w:rPr>
        <w:t>e</w:t>
      </w:r>
      <w:r w:rsidR="00CF16DC" w:rsidRPr="00163709">
        <w:rPr>
          <w:lang w:val="en-US"/>
        </w:rPr>
        <w:t xml:space="preserve"> results we can conclude that </w:t>
      </w:r>
      <w:r w:rsidR="00163709" w:rsidRPr="00163709">
        <w:rPr>
          <w:lang w:val="en-US"/>
        </w:rPr>
        <w:t>CRS-IM requirements</w:t>
      </w:r>
      <w:r w:rsidR="00163709">
        <w:rPr>
          <w:lang w:val="en-US"/>
        </w:rPr>
        <w:t xml:space="preserve"> for scenario with 30 kHz SCS</w:t>
      </w:r>
      <w:r w:rsidR="00163709" w:rsidRPr="00163709">
        <w:rPr>
          <w:lang w:val="en-US"/>
        </w:rPr>
        <w:t xml:space="preserve"> can be defined for scenario with 10% loading</w:t>
      </w:r>
      <w:r w:rsidR="00710A99">
        <w:rPr>
          <w:lang w:val="en-US"/>
        </w:rPr>
        <w:t xml:space="preserve"> and 1+1 DMRS configuration.</w:t>
      </w:r>
    </w:p>
    <w:p w14:paraId="00F7DD92" w14:textId="680ECE92" w:rsidR="00031C3C" w:rsidRDefault="00A609B3" w:rsidP="00267A97">
      <w:pPr>
        <w:tabs>
          <w:tab w:val="left" w:pos="1276"/>
        </w:tabs>
        <w:ind w:left="1276" w:hanging="1276"/>
        <w:jc w:val="both"/>
        <w:rPr>
          <w:b/>
        </w:rPr>
      </w:pPr>
      <w:r w:rsidRPr="00C55B6B">
        <w:rPr>
          <w:b/>
        </w:rPr>
        <w:t xml:space="preserve">Proposal </w:t>
      </w:r>
      <w:r w:rsidR="00413DC3" w:rsidRPr="00C55B6B">
        <w:rPr>
          <w:b/>
        </w:rPr>
        <w:t>1</w:t>
      </w:r>
      <w:r w:rsidRPr="00C55B6B">
        <w:rPr>
          <w:b/>
        </w:rPr>
        <w:t>:</w:t>
      </w:r>
      <w:r w:rsidRPr="00C55B6B">
        <w:rPr>
          <w:b/>
        </w:rPr>
        <w:tab/>
      </w:r>
      <w:r w:rsidR="00163709" w:rsidRPr="00C55B6B">
        <w:rPr>
          <w:b/>
        </w:rPr>
        <w:t xml:space="preserve">Define CRS-IM requirements for scenario with 30 kHz SCS using </w:t>
      </w:r>
      <w:r w:rsidR="00C55B6B" w:rsidRPr="00C55B6B">
        <w:rPr>
          <w:b/>
        </w:rPr>
        <w:t>10% interference loading assumptions</w:t>
      </w:r>
      <w:r w:rsidR="00710A99">
        <w:rPr>
          <w:b/>
        </w:rPr>
        <w:t xml:space="preserve"> and 1+1 DMRS configuration.</w:t>
      </w:r>
    </w:p>
    <w:p w14:paraId="4B376332" w14:textId="162A162E" w:rsidR="002C20B8" w:rsidRDefault="002C20B8" w:rsidP="002C20B8">
      <w:pPr>
        <w:rPr>
          <w:lang w:val="en-US"/>
        </w:rPr>
      </w:pPr>
      <w:r w:rsidRPr="00AA5090">
        <w:rPr>
          <w:lang w:val="en-US"/>
        </w:rPr>
        <w:t>Another open</w:t>
      </w:r>
      <w:r w:rsidR="00925673" w:rsidRPr="00AA5090">
        <w:rPr>
          <w:lang w:val="en-US"/>
        </w:rPr>
        <w:t xml:space="preserve"> question is ho</w:t>
      </w:r>
      <w:r w:rsidR="00AA5090">
        <w:rPr>
          <w:lang w:val="en-US"/>
        </w:rPr>
        <w:t>w</w:t>
      </w:r>
      <w:r w:rsidR="00925673" w:rsidRPr="00AA5090">
        <w:rPr>
          <w:lang w:val="en-US"/>
        </w:rPr>
        <w:t xml:space="preserve"> UE obtain</w:t>
      </w:r>
      <w:r w:rsidR="00AA5090">
        <w:rPr>
          <w:lang w:val="en-US"/>
        </w:rPr>
        <w:t>s</w:t>
      </w:r>
      <w:r w:rsidR="00925673" w:rsidRPr="00AA5090">
        <w:rPr>
          <w:lang w:val="en-US"/>
        </w:rPr>
        <w:t xml:space="preserve"> information about CRS interference structure (</w:t>
      </w:r>
      <w:r w:rsidR="00404EC9" w:rsidRPr="00AA5090">
        <w:rPr>
          <w:lang w:val="en-US"/>
        </w:rPr>
        <w:t xml:space="preserve">CRS port number information and </w:t>
      </w:r>
      <w:r w:rsidR="00AA5090" w:rsidRPr="00AA5090">
        <w:rPr>
          <w:lang w:val="en-US"/>
        </w:rPr>
        <w:t>CRS frequency location information</w:t>
      </w:r>
      <w:r w:rsidR="00925673" w:rsidRPr="00AA5090">
        <w:rPr>
          <w:lang w:val="en-US"/>
        </w:rPr>
        <w:t>)</w:t>
      </w:r>
      <w:r w:rsidR="00AA5090">
        <w:rPr>
          <w:lang w:val="en-US"/>
        </w:rPr>
        <w:t>. The following agreements were reached in 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A5090" w:rsidRPr="00A71DFB" w14:paraId="6A1D054F" w14:textId="77777777" w:rsidTr="00A71DFB">
        <w:tc>
          <w:tcPr>
            <w:tcW w:w="9855" w:type="dxa"/>
            <w:shd w:val="clear" w:color="auto" w:fill="auto"/>
          </w:tcPr>
          <w:p w14:paraId="05CBA6EE" w14:textId="77777777" w:rsidR="00983DAB" w:rsidRPr="00A71DFB" w:rsidRDefault="00983DAB" w:rsidP="00A71DFB">
            <w:pPr>
              <w:numPr>
                <w:ilvl w:val="0"/>
                <w:numId w:val="8"/>
              </w:numPr>
              <w:tabs>
                <w:tab w:val="num" w:pos="284"/>
                <w:tab w:val="num" w:pos="2880"/>
              </w:tabs>
              <w:spacing w:before="60" w:after="60" w:line="280" w:lineRule="atLeast"/>
              <w:rPr>
                <w:i/>
                <w:lang w:val="en-US"/>
              </w:rPr>
            </w:pPr>
            <w:r w:rsidRPr="00A71DFB">
              <w:rPr>
                <w:i/>
                <w:lang w:val="en-US"/>
              </w:rPr>
              <w:t>CRS port number information</w:t>
            </w:r>
          </w:p>
          <w:p w14:paraId="70CFB6CC"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Option 1: UE verify the CRS port number and interfered symbols based on power comparison per symbol level.</w:t>
            </w:r>
          </w:p>
          <w:p w14:paraId="6BA4B51B" w14:textId="77777777" w:rsidR="00983DAB" w:rsidRPr="00A71DFB" w:rsidRDefault="00983DAB" w:rsidP="00A71DFB">
            <w:pPr>
              <w:numPr>
                <w:ilvl w:val="2"/>
                <w:numId w:val="8"/>
              </w:numPr>
              <w:spacing w:before="60" w:after="60" w:line="280" w:lineRule="atLeast"/>
              <w:rPr>
                <w:i/>
                <w:lang w:val="en-US"/>
              </w:rPr>
            </w:pPr>
            <w:r w:rsidRPr="00A71DFB">
              <w:rPr>
                <w:i/>
                <w:lang w:val="en-US"/>
              </w:rPr>
              <w:t>Option 1a:</w:t>
            </w:r>
            <w:r w:rsidRPr="00A71DFB">
              <w:rPr>
                <w:rFonts w:hint="eastAsia"/>
                <w:i/>
                <w:lang w:val="en-US"/>
              </w:rPr>
              <w:t xml:space="preserve"> Further </w:t>
            </w:r>
            <w:proofErr w:type="spellStart"/>
            <w:r w:rsidRPr="00A71DFB">
              <w:rPr>
                <w:i/>
                <w:lang w:val="en-US"/>
              </w:rPr>
              <w:t>analyse</w:t>
            </w:r>
            <w:proofErr w:type="spellEnd"/>
            <w:r w:rsidRPr="00A71DFB">
              <w:rPr>
                <w:i/>
                <w:lang w:val="en-US"/>
              </w:rPr>
              <w:t xml:space="preserve"> the</w:t>
            </w:r>
            <w:r w:rsidRPr="00A71DFB">
              <w:rPr>
                <w:rFonts w:hint="eastAsia"/>
                <w:i/>
                <w:lang w:val="en-US"/>
              </w:rPr>
              <w:t xml:space="preserve"> </w:t>
            </w:r>
            <w:r w:rsidRPr="00A71DFB">
              <w:rPr>
                <w:i/>
                <w:lang w:val="en-US"/>
              </w:rPr>
              <w:t>feasibility</w:t>
            </w:r>
            <w:r w:rsidRPr="00A71DFB">
              <w:rPr>
                <w:rFonts w:hint="eastAsia"/>
                <w:i/>
                <w:lang w:val="en-US"/>
              </w:rPr>
              <w:t xml:space="preserve"> of</w:t>
            </w:r>
            <w:r w:rsidRPr="00A71DFB">
              <w:rPr>
                <w:i/>
                <w:lang w:val="en-US"/>
              </w:rPr>
              <w:t xml:space="preserve"> blind detection </w:t>
            </w:r>
            <w:r w:rsidRPr="00A71DFB">
              <w:rPr>
                <w:rFonts w:hint="eastAsia"/>
                <w:i/>
                <w:lang w:val="en-US"/>
              </w:rPr>
              <w:t xml:space="preserve">if </w:t>
            </w:r>
            <w:r w:rsidRPr="00A71DFB">
              <w:rPr>
                <w:i/>
                <w:lang w:val="en-US"/>
              </w:rPr>
              <w:t>testable performance will be observed</w:t>
            </w:r>
            <w:r w:rsidRPr="00A71DFB">
              <w:rPr>
                <w:rFonts w:hint="eastAsia"/>
                <w:i/>
                <w:lang w:val="en-US"/>
              </w:rPr>
              <w:t xml:space="preserve"> with all parameters known to UE</w:t>
            </w:r>
          </w:p>
          <w:p w14:paraId="28C4B689" w14:textId="77777777" w:rsidR="00983DAB" w:rsidRPr="00A71DFB" w:rsidRDefault="00983DAB" w:rsidP="00A71DFB">
            <w:pPr>
              <w:numPr>
                <w:ilvl w:val="1"/>
                <w:numId w:val="8"/>
              </w:numPr>
              <w:tabs>
                <w:tab w:val="num" w:pos="2880"/>
              </w:tabs>
              <w:spacing w:before="60" w:after="60" w:line="280" w:lineRule="atLeast"/>
              <w:rPr>
                <w:i/>
                <w:lang w:val="en-US"/>
              </w:rPr>
            </w:pPr>
            <w:r w:rsidRPr="00A71DFB">
              <w:rPr>
                <w:rFonts w:hint="eastAsia"/>
                <w:i/>
                <w:lang w:val="en-US"/>
              </w:rPr>
              <w:t xml:space="preserve">Option </w:t>
            </w:r>
            <w:r w:rsidRPr="00A71DFB">
              <w:rPr>
                <w:i/>
                <w:lang w:val="en-US"/>
              </w:rPr>
              <w:t>2</w:t>
            </w:r>
            <w:r w:rsidRPr="00A71DFB">
              <w:rPr>
                <w:rFonts w:hint="eastAsia"/>
                <w:i/>
                <w:lang w:val="en-US"/>
              </w:rPr>
              <w:t>: N</w:t>
            </w:r>
            <w:r w:rsidRPr="00A71DFB">
              <w:rPr>
                <w:i/>
                <w:lang w:val="en-US"/>
              </w:rPr>
              <w:t xml:space="preserve">eed NWA </w:t>
            </w:r>
            <w:r w:rsidRPr="00A71DFB">
              <w:rPr>
                <w:rFonts w:hint="eastAsia"/>
                <w:i/>
                <w:lang w:val="en-US"/>
              </w:rPr>
              <w:t>since p</w:t>
            </w:r>
            <w:r w:rsidRPr="00A71DFB">
              <w:rPr>
                <w:i/>
                <w:lang w:val="en-US"/>
              </w:rPr>
              <w:t xml:space="preserve">ower detection is unreliable for higher SIR. </w:t>
            </w:r>
          </w:p>
          <w:p w14:paraId="1D9B64A3" w14:textId="77777777" w:rsidR="00983DAB" w:rsidRPr="00A71DFB" w:rsidRDefault="00983DAB" w:rsidP="00A71DFB">
            <w:pPr>
              <w:numPr>
                <w:ilvl w:val="1"/>
                <w:numId w:val="8"/>
              </w:numPr>
              <w:tabs>
                <w:tab w:val="num" w:pos="2880"/>
              </w:tabs>
              <w:spacing w:before="60" w:after="60" w:line="280" w:lineRule="atLeast"/>
              <w:rPr>
                <w:i/>
                <w:lang w:val="en-US"/>
              </w:rPr>
            </w:pPr>
            <w:r w:rsidRPr="00A71DFB">
              <w:rPr>
                <w:rFonts w:hint="eastAsia"/>
                <w:i/>
                <w:lang w:val="en-US"/>
              </w:rPr>
              <w:t>O</w:t>
            </w:r>
            <w:r w:rsidRPr="00A71DFB">
              <w:rPr>
                <w:i/>
                <w:lang w:val="en-US"/>
              </w:rPr>
              <w:t>ption 3: Reuse the GTW agreement</w:t>
            </w:r>
          </w:p>
          <w:p w14:paraId="6D7083E6" w14:textId="77777777" w:rsidR="00983DAB" w:rsidRPr="00A71DFB" w:rsidRDefault="00983DAB" w:rsidP="00A71DFB">
            <w:pPr>
              <w:numPr>
                <w:ilvl w:val="2"/>
                <w:numId w:val="8"/>
              </w:numPr>
              <w:spacing w:before="60" w:after="60" w:line="280" w:lineRule="atLeast"/>
              <w:rPr>
                <w:i/>
                <w:lang w:val="en-US"/>
              </w:rPr>
            </w:pPr>
            <w:r w:rsidRPr="00A71DFB">
              <w:rPr>
                <w:i/>
                <w:lang w:val="en-US"/>
              </w:rPr>
              <w:t xml:space="preserve">From RAN4 minimum performance requirements aspect, UE follow below default assumption without blind detection as baseline assumption </w:t>
            </w:r>
          </w:p>
          <w:p w14:paraId="108101B9" w14:textId="77777777" w:rsidR="00983DAB" w:rsidRPr="00A71DFB" w:rsidRDefault="00983DAB" w:rsidP="00A71DFB">
            <w:pPr>
              <w:numPr>
                <w:ilvl w:val="3"/>
                <w:numId w:val="8"/>
              </w:numPr>
              <w:spacing w:before="60" w:after="60" w:line="280" w:lineRule="atLeast"/>
              <w:rPr>
                <w:i/>
                <w:lang w:val="en-US"/>
              </w:rPr>
            </w:pPr>
            <w:r w:rsidRPr="00A71DFB">
              <w:rPr>
                <w:i/>
                <w:lang w:val="en-US"/>
              </w:rPr>
              <w:t>4 CRS ports for scenario 2</w:t>
            </w:r>
          </w:p>
          <w:p w14:paraId="402BD0BA" w14:textId="77777777" w:rsidR="00983DAB" w:rsidRPr="00A71DFB" w:rsidRDefault="00983DAB" w:rsidP="00A71DFB">
            <w:pPr>
              <w:numPr>
                <w:ilvl w:val="2"/>
                <w:numId w:val="8"/>
              </w:numPr>
              <w:spacing w:before="60" w:after="60" w:line="280" w:lineRule="atLeast"/>
              <w:rPr>
                <w:i/>
                <w:lang w:val="en-US"/>
              </w:rPr>
            </w:pPr>
            <w:r w:rsidRPr="00A71DFB">
              <w:rPr>
                <w:i/>
                <w:lang w:val="en-US"/>
              </w:rPr>
              <w:t xml:space="preserve">By default, number of CRS ports no need to be informed via </w:t>
            </w:r>
            <w:proofErr w:type="spellStart"/>
            <w:r w:rsidRPr="00A71DFB">
              <w:rPr>
                <w:i/>
                <w:lang w:val="en-US"/>
              </w:rPr>
              <w:t>signalling</w:t>
            </w:r>
            <w:proofErr w:type="spellEnd"/>
            <w:r w:rsidRPr="00A71DFB">
              <w:rPr>
                <w:i/>
                <w:lang w:val="en-US"/>
              </w:rPr>
              <w:t xml:space="preserve"> with following default assumption from RAN4 performance requirements aspect</w:t>
            </w:r>
          </w:p>
          <w:p w14:paraId="6BF34416" w14:textId="77777777" w:rsidR="00983DAB" w:rsidRPr="00A71DFB" w:rsidRDefault="00983DAB" w:rsidP="00A71DFB">
            <w:pPr>
              <w:numPr>
                <w:ilvl w:val="2"/>
                <w:numId w:val="8"/>
              </w:numPr>
              <w:spacing w:before="60" w:after="60" w:line="280" w:lineRule="atLeast"/>
              <w:rPr>
                <w:i/>
                <w:lang w:val="en-US"/>
              </w:rPr>
            </w:pPr>
            <w:r w:rsidRPr="00A71DFB">
              <w:rPr>
                <w:i/>
                <w:lang w:val="en-US"/>
              </w:rPr>
              <w:t xml:space="preserve">Number of CRS ports information can be included into NWA </w:t>
            </w:r>
            <w:proofErr w:type="spellStart"/>
            <w:r w:rsidRPr="00A71DFB">
              <w:rPr>
                <w:i/>
                <w:lang w:val="en-US"/>
              </w:rPr>
              <w:t>signalling</w:t>
            </w:r>
            <w:proofErr w:type="spellEnd"/>
            <w:r w:rsidRPr="00A71DFB">
              <w:rPr>
                <w:i/>
                <w:lang w:val="en-US"/>
              </w:rPr>
              <w:t xml:space="preserve"> (optional)</w:t>
            </w:r>
          </w:p>
          <w:p w14:paraId="6E87FBFF"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Other Options are not precluded</w:t>
            </w:r>
          </w:p>
          <w:p w14:paraId="71DB5726" w14:textId="77777777" w:rsidR="00983DAB" w:rsidRPr="00A71DFB" w:rsidRDefault="00983DAB" w:rsidP="00A71DFB">
            <w:pPr>
              <w:tabs>
                <w:tab w:val="num" w:pos="2880"/>
              </w:tabs>
              <w:spacing w:before="60" w:after="60" w:line="280" w:lineRule="atLeast"/>
              <w:rPr>
                <w:i/>
                <w:lang w:val="en-US"/>
              </w:rPr>
            </w:pPr>
          </w:p>
          <w:p w14:paraId="06AB5434" w14:textId="77777777" w:rsidR="00983DAB" w:rsidRPr="00A71DFB" w:rsidRDefault="00983DAB" w:rsidP="00A71DFB">
            <w:pPr>
              <w:numPr>
                <w:ilvl w:val="0"/>
                <w:numId w:val="8"/>
              </w:numPr>
              <w:tabs>
                <w:tab w:val="num" w:pos="284"/>
                <w:tab w:val="num" w:pos="2880"/>
              </w:tabs>
              <w:spacing w:before="60" w:after="60" w:line="280" w:lineRule="atLeast"/>
              <w:rPr>
                <w:i/>
                <w:lang w:val="en-US"/>
              </w:rPr>
            </w:pPr>
            <w:r w:rsidRPr="00A71DFB">
              <w:rPr>
                <w:i/>
                <w:lang w:val="en-US"/>
              </w:rPr>
              <w:t>CRS frequency location information</w:t>
            </w:r>
          </w:p>
          <w:p w14:paraId="75CA0B0E"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Option 1: There is no need to identify the CRS frequency location in Scenario 2 with NR 30</w:t>
            </w:r>
            <w:r w:rsidRPr="00A71DFB">
              <w:rPr>
                <w:rFonts w:hint="eastAsia"/>
                <w:i/>
                <w:lang w:val="en-US"/>
              </w:rPr>
              <w:t xml:space="preserve"> </w:t>
            </w:r>
            <w:r w:rsidRPr="00A71DFB">
              <w:rPr>
                <w:i/>
                <w:lang w:val="en-US"/>
              </w:rPr>
              <w:t xml:space="preserve">kHz. </w:t>
            </w:r>
            <w:r w:rsidRPr="00A71DFB">
              <w:rPr>
                <w:rFonts w:hint="eastAsia"/>
                <w:i/>
                <w:lang w:val="en-US"/>
              </w:rPr>
              <w:t xml:space="preserve"> </w:t>
            </w:r>
          </w:p>
          <w:p w14:paraId="0739CA26"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 xml:space="preserve">Option </w:t>
            </w:r>
            <w:r w:rsidRPr="00A71DFB">
              <w:rPr>
                <w:rFonts w:hint="eastAsia"/>
                <w:i/>
                <w:lang w:val="en-US"/>
              </w:rPr>
              <w:t>2</w:t>
            </w:r>
            <w:r w:rsidRPr="00A71DFB">
              <w:rPr>
                <w:i/>
                <w:lang w:val="en-US"/>
              </w:rPr>
              <w:t xml:space="preserve">: </w:t>
            </w:r>
            <w:r w:rsidRPr="00A71DFB">
              <w:rPr>
                <w:rFonts w:hint="eastAsia"/>
                <w:i/>
                <w:lang w:val="en-US"/>
              </w:rPr>
              <w:t xml:space="preserve">CRS location information should be </w:t>
            </w:r>
            <w:r w:rsidRPr="00A71DFB">
              <w:rPr>
                <w:i/>
                <w:lang w:val="en-US"/>
              </w:rPr>
              <w:t xml:space="preserve">configured with network assistance information. </w:t>
            </w:r>
          </w:p>
          <w:p w14:paraId="4F0CCEB3"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 xml:space="preserve">Option </w:t>
            </w:r>
            <w:r w:rsidRPr="00A71DFB">
              <w:rPr>
                <w:rFonts w:hint="eastAsia"/>
                <w:i/>
                <w:lang w:val="en-US"/>
              </w:rPr>
              <w:t>3</w:t>
            </w:r>
            <w:r w:rsidRPr="00A71DFB">
              <w:rPr>
                <w:i/>
                <w:lang w:val="en-US"/>
              </w:rPr>
              <w:t>:</w:t>
            </w:r>
            <w:r w:rsidRPr="00A71DFB">
              <w:rPr>
                <w:rFonts w:hint="eastAsia"/>
                <w:i/>
                <w:lang w:val="en-US"/>
              </w:rPr>
              <w:t xml:space="preserve"> Further </w:t>
            </w:r>
            <w:proofErr w:type="spellStart"/>
            <w:r w:rsidRPr="00A71DFB">
              <w:rPr>
                <w:i/>
                <w:lang w:val="en-US"/>
              </w:rPr>
              <w:t>analyse</w:t>
            </w:r>
            <w:proofErr w:type="spellEnd"/>
            <w:r w:rsidRPr="00A71DFB">
              <w:rPr>
                <w:i/>
                <w:lang w:val="en-US"/>
              </w:rPr>
              <w:t xml:space="preserve"> the</w:t>
            </w:r>
            <w:r w:rsidRPr="00A71DFB">
              <w:rPr>
                <w:rFonts w:hint="eastAsia"/>
                <w:i/>
                <w:lang w:val="en-US"/>
              </w:rPr>
              <w:t xml:space="preserve"> </w:t>
            </w:r>
            <w:r w:rsidRPr="00A71DFB">
              <w:rPr>
                <w:i/>
                <w:lang w:val="en-US"/>
              </w:rPr>
              <w:t>feasibility</w:t>
            </w:r>
            <w:r w:rsidRPr="00A71DFB">
              <w:rPr>
                <w:rFonts w:hint="eastAsia"/>
                <w:i/>
                <w:lang w:val="en-US"/>
              </w:rPr>
              <w:t xml:space="preserve"> of</w:t>
            </w:r>
            <w:r w:rsidRPr="00A71DFB">
              <w:rPr>
                <w:i/>
                <w:lang w:val="en-US"/>
              </w:rPr>
              <w:t xml:space="preserve"> blind detection </w:t>
            </w:r>
            <w:r w:rsidRPr="00A71DFB">
              <w:rPr>
                <w:rFonts w:hint="eastAsia"/>
                <w:i/>
                <w:lang w:val="en-US"/>
              </w:rPr>
              <w:t xml:space="preserve">if </w:t>
            </w:r>
            <w:r w:rsidRPr="00A71DFB">
              <w:rPr>
                <w:i/>
                <w:lang w:val="en-US"/>
              </w:rPr>
              <w:t>testable performance will be observed</w:t>
            </w:r>
            <w:r w:rsidRPr="00A71DFB">
              <w:rPr>
                <w:rFonts w:hint="eastAsia"/>
                <w:i/>
                <w:lang w:val="en-US"/>
              </w:rPr>
              <w:t xml:space="preserve"> with all parameters known to UE </w:t>
            </w:r>
          </w:p>
          <w:p w14:paraId="39E39021" w14:textId="35FA3A44" w:rsidR="00AA5090" w:rsidRPr="00A71DFB" w:rsidRDefault="00983DAB" w:rsidP="00A71DFB">
            <w:pPr>
              <w:numPr>
                <w:ilvl w:val="1"/>
                <w:numId w:val="8"/>
              </w:numPr>
              <w:tabs>
                <w:tab w:val="num" w:pos="2880"/>
              </w:tabs>
              <w:spacing w:before="60" w:after="60" w:line="280" w:lineRule="atLeast"/>
              <w:rPr>
                <w:i/>
                <w:lang w:val="en-US"/>
              </w:rPr>
            </w:pPr>
            <w:r w:rsidRPr="00A71DFB">
              <w:rPr>
                <w:rFonts w:hint="eastAsia"/>
                <w:i/>
                <w:lang w:val="en-US"/>
              </w:rPr>
              <w:t>O</w:t>
            </w:r>
            <w:r w:rsidRPr="00A71DFB">
              <w:rPr>
                <w:i/>
                <w:lang w:val="en-US"/>
              </w:rPr>
              <w:t>ption 4: Reuse the GTW agreement</w:t>
            </w:r>
          </w:p>
        </w:tc>
      </w:tr>
    </w:tbl>
    <w:p w14:paraId="1AE372F4" w14:textId="77777777" w:rsidR="00295917" w:rsidRDefault="009F2208" w:rsidP="002C20B8">
      <w:pPr>
        <w:rPr>
          <w:lang w:val="en-US"/>
        </w:rPr>
      </w:pPr>
      <w:r>
        <w:rPr>
          <w:lang w:val="en-US"/>
        </w:rPr>
        <w:t>First, we need to underst</w:t>
      </w:r>
      <w:r w:rsidR="00BF788F">
        <w:rPr>
          <w:lang w:val="en-US"/>
        </w:rPr>
        <w:t xml:space="preserve">and whether information about these parameters is required </w:t>
      </w:r>
      <w:r w:rsidR="000B2633">
        <w:rPr>
          <w:lang w:val="en-US"/>
        </w:rPr>
        <w:t xml:space="preserve">for CRS-IM processing in scenario with 30 kHz SCS. </w:t>
      </w:r>
    </w:p>
    <w:p w14:paraId="67A1A459" w14:textId="7F74573D" w:rsidR="00AA5090" w:rsidRDefault="000B2633" w:rsidP="002C20B8">
      <w:pPr>
        <w:rPr>
          <w:lang w:val="en-US"/>
        </w:rPr>
      </w:pPr>
      <w:r>
        <w:rPr>
          <w:lang w:val="en-US"/>
        </w:rPr>
        <w:t xml:space="preserve">As for </w:t>
      </w:r>
      <w:r w:rsidRPr="000B2633">
        <w:rPr>
          <w:lang w:val="en-US"/>
        </w:rPr>
        <w:t>CRS port number information</w:t>
      </w:r>
      <w:r>
        <w:rPr>
          <w:lang w:val="en-US"/>
        </w:rPr>
        <w:t xml:space="preserve">, we think that this information is needed </w:t>
      </w:r>
      <w:r w:rsidR="00473D10">
        <w:rPr>
          <w:lang w:val="en-US"/>
        </w:rPr>
        <w:t>to identify the OFDM symbols which can be affected by CRS interference signal</w:t>
      </w:r>
      <w:r w:rsidR="00295917">
        <w:rPr>
          <w:lang w:val="en-US"/>
        </w:rPr>
        <w:t>. As for procedure, how UE can obtain information about this parameter, we can reuse the agreement f</w:t>
      </w:r>
      <w:r w:rsidR="0028533B">
        <w:rPr>
          <w:lang w:val="en-US"/>
        </w:rPr>
        <w:t>rom 15 kHz discussion</w:t>
      </w:r>
      <w:r w:rsidR="006D0318">
        <w:rPr>
          <w:lang w:val="en-US"/>
        </w:rPr>
        <w:t xml:space="preserve">, </w:t>
      </w:r>
      <w:proofErr w:type="gramStart"/>
      <w:r w:rsidR="006D0318">
        <w:rPr>
          <w:lang w:val="en-US"/>
        </w:rPr>
        <w:t>i.e.</w:t>
      </w:r>
      <w:proofErr w:type="gramEnd"/>
      <w:r w:rsidR="0028533B">
        <w:rPr>
          <w:lang w:val="en-US"/>
        </w:rPr>
        <w:t xml:space="preserve"> assume 4 CRS ports as default se</w:t>
      </w:r>
      <w:r w:rsidR="006D0318">
        <w:rPr>
          <w:lang w:val="en-US"/>
        </w:rPr>
        <w:t>t</w:t>
      </w:r>
      <w:r w:rsidR="0028533B">
        <w:rPr>
          <w:lang w:val="en-US"/>
        </w:rPr>
        <w:t>ting</w:t>
      </w:r>
      <w:r w:rsidR="006D0318">
        <w:rPr>
          <w:lang w:val="en-US"/>
        </w:rPr>
        <w:t xml:space="preserve"> and include information about CRS ports as optional field which can be </w:t>
      </w:r>
      <w:proofErr w:type="spellStart"/>
      <w:r w:rsidR="006D0318">
        <w:rPr>
          <w:lang w:val="en-US"/>
        </w:rPr>
        <w:t>signalled</w:t>
      </w:r>
      <w:proofErr w:type="spellEnd"/>
      <w:r w:rsidR="006D0318">
        <w:rPr>
          <w:lang w:val="en-US"/>
        </w:rPr>
        <w:t xml:space="preserve"> in case default setting</w:t>
      </w:r>
      <w:r w:rsidR="009A1EFC">
        <w:rPr>
          <w:lang w:val="en-US"/>
        </w:rPr>
        <w:t>s</w:t>
      </w:r>
      <w:r w:rsidR="006D0318">
        <w:rPr>
          <w:lang w:val="en-US"/>
        </w:rPr>
        <w:t xml:space="preserve"> </w:t>
      </w:r>
      <w:r w:rsidR="009A1EFC">
        <w:rPr>
          <w:lang w:val="en-US"/>
        </w:rPr>
        <w:t>are</w:t>
      </w:r>
      <w:r w:rsidR="008C0321">
        <w:rPr>
          <w:lang w:val="en-US"/>
        </w:rPr>
        <w:t xml:space="preserve"> not true.</w:t>
      </w:r>
    </w:p>
    <w:p w14:paraId="5463F908" w14:textId="0D9E3734" w:rsidR="00C0719B" w:rsidRDefault="00C0719B" w:rsidP="002C20B8">
      <w:pPr>
        <w:rPr>
          <w:lang w:val="en-US"/>
        </w:rPr>
      </w:pPr>
      <w:r>
        <w:rPr>
          <w:lang w:val="en-US"/>
        </w:rPr>
        <w:t xml:space="preserve">As for CRS frequency location information, </w:t>
      </w:r>
      <w:r w:rsidR="00B8579D">
        <w:rPr>
          <w:lang w:val="en-US"/>
        </w:rPr>
        <w:t xml:space="preserve">it includes </w:t>
      </w:r>
      <w:r w:rsidR="00B8579D" w:rsidRPr="00B8579D">
        <w:rPr>
          <w:lang w:val="en-US"/>
        </w:rPr>
        <w:t xml:space="preserve">LTE carrier frequency, </w:t>
      </w:r>
      <w:proofErr w:type="gramStart"/>
      <w:r w:rsidR="00B8579D" w:rsidRPr="00B8579D">
        <w:rPr>
          <w:lang w:val="en-US"/>
        </w:rPr>
        <w:t>bandwidth</w:t>
      </w:r>
      <w:proofErr w:type="gramEnd"/>
      <w:r w:rsidR="00EA718B">
        <w:rPr>
          <w:lang w:val="en-US"/>
        </w:rPr>
        <w:t xml:space="preserve"> and</w:t>
      </w:r>
      <w:r w:rsidR="00B8579D" w:rsidRPr="00B8579D">
        <w:rPr>
          <w:lang w:val="en-US"/>
        </w:rPr>
        <w:t xml:space="preserve"> v-shift</w:t>
      </w:r>
      <w:r w:rsidR="00B8579D">
        <w:rPr>
          <w:lang w:val="en-US"/>
        </w:rPr>
        <w:t xml:space="preserve"> </w:t>
      </w:r>
      <w:r w:rsidR="00EA718B">
        <w:rPr>
          <w:lang w:val="en-US"/>
        </w:rPr>
        <w:t>for scenario with 15 kHz</w:t>
      </w:r>
      <w:r w:rsidR="000D3D24">
        <w:rPr>
          <w:lang w:val="en-US"/>
        </w:rPr>
        <w:t xml:space="preserve">. However, based on our understanding of interference structure observed by UE and described above, we think that information about </w:t>
      </w:r>
      <w:r w:rsidR="000D3D24" w:rsidRPr="00B8579D">
        <w:rPr>
          <w:lang w:val="en-US"/>
        </w:rPr>
        <w:t>v-shift</w:t>
      </w:r>
      <w:r w:rsidR="000D3D24">
        <w:rPr>
          <w:lang w:val="en-US"/>
        </w:rPr>
        <w:t xml:space="preserve"> is not required. UE </w:t>
      </w:r>
      <w:r w:rsidR="009A1EFC">
        <w:rPr>
          <w:lang w:val="en-US"/>
        </w:rPr>
        <w:t xml:space="preserve">is just </w:t>
      </w:r>
      <w:r w:rsidR="000D3D24">
        <w:rPr>
          <w:lang w:val="en-US"/>
        </w:rPr>
        <w:t>need</w:t>
      </w:r>
      <w:r w:rsidR="009A1EFC">
        <w:rPr>
          <w:lang w:val="en-US"/>
        </w:rPr>
        <w:t>ed</w:t>
      </w:r>
      <w:r w:rsidR="000D3D24">
        <w:rPr>
          <w:lang w:val="en-US"/>
        </w:rPr>
        <w:t xml:space="preserve"> to get information about LTE carrier frequency and channel bandwidth</w:t>
      </w:r>
      <w:r w:rsidR="009A1EFC">
        <w:rPr>
          <w:lang w:val="en-US"/>
        </w:rPr>
        <w:t xml:space="preserve"> to identify the affected REs/PRBs</w:t>
      </w:r>
      <w:r w:rsidR="000D3D24">
        <w:rPr>
          <w:lang w:val="en-US"/>
        </w:rPr>
        <w:t>. For th</w:t>
      </w:r>
      <w:r w:rsidR="008347AF">
        <w:rPr>
          <w:lang w:val="en-US"/>
        </w:rPr>
        <w:t>e</w:t>
      </w:r>
      <w:r w:rsidR="000D3D24">
        <w:rPr>
          <w:lang w:val="en-US"/>
        </w:rPr>
        <w:t>s</w:t>
      </w:r>
      <w:r w:rsidR="008347AF">
        <w:rPr>
          <w:lang w:val="en-US"/>
        </w:rPr>
        <w:t>e</w:t>
      </w:r>
      <w:r w:rsidR="000D3D24">
        <w:rPr>
          <w:lang w:val="en-US"/>
        </w:rPr>
        <w:t xml:space="preserve"> parameters, we suggest </w:t>
      </w:r>
      <w:proofErr w:type="gramStart"/>
      <w:r w:rsidR="000D3D24">
        <w:rPr>
          <w:lang w:val="en-US"/>
        </w:rPr>
        <w:t xml:space="preserve">to </w:t>
      </w:r>
      <w:r w:rsidR="008347AF">
        <w:rPr>
          <w:lang w:val="en-US"/>
        </w:rPr>
        <w:t>reuse</w:t>
      </w:r>
      <w:proofErr w:type="gramEnd"/>
      <w:r w:rsidR="008347AF">
        <w:rPr>
          <w:lang w:val="en-US"/>
        </w:rPr>
        <w:t xml:space="preserve"> the assumptions which will be agreed for 15 kHz SCS.</w:t>
      </w:r>
    </w:p>
    <w:p w14:paraId="3D13DF78" w14:textId="72F1E69F" w:rsidR="008347AF" w:rsidRDefault="008347AF" w:rsidP="008347AF">
      <w:pPr>
        <w:tabs>
          <w:tab w:val="left" w:pos="1276"/>
        </w:tabs>
        <w:ind w:left="1276" w:hanging="1276"/>
        <w:jc w:val="both"/>
        <w:rPr>
          <w:b/>
        </w:rPr>
      </w:pPr>
      <w:r w:rsidRPr="005E2EA9">
        <w:rPr>
          <w:b/>
        </w:rPr>
        <w:t>Proposal 2:</w:t>
      </w:r>
      <w:r w:rsidRPr="005E2EA9">
        <w:rPr>
          <w:b/>
        </w:rPr>
        <w:tab/>
        <w:t>Assume that the following information</w:t>
      </w:r>
      <w:r w:rsidR="005E2EA9" w:rsidRPr="005E2EA9">
        <w:rPr>
          <w:b/>
        </w:rPr>
        <w:t xml:space="preserve"> about interference structure</w:t>
      </w:r>
      <w:r w:rsidRPr="005E2EA9">
        <w:rPr>
          <w:b/>
        </w:rPr>
        <w:t xml:space="preserve"> </w:t>
      </w:r>
      <w:r w:rsidR="005E2EA9" w:rsidRPr="005E2EA9">
        <w:rPr>
          <w:b/>
        </w:rPr>
        <w:t xml:space="preserve">is required for CRS-IM processing in scenario with 30 kHz SCS: LTE carrier frequency, </w:t>
      </w:r>
      <w:proofErr w:type="gramStart"/>
      <w:r w:rsidR="005E2EA9" w:rsidRPr="005E2EA9">
        <w:rPr>
          <w:b/>
        </w:rPr>
        <w:t>bandwidth</w:t>
      </w:r>
      <w:proofErr w:type="gramEnd"/>
      <w:r w:rsidR="005E2EA9" w:rsidRPr="005E2EA9">
        <w:rPr>
          <w:b/>
        </w:rPr>
        <w:t xml:space="preserve"> and CRS port number</w:t>
      </w:r>
    </w:p>
    <w:p w14:paraId="5AD71525" w14:textId="42677F6A" w:rsidR="002C20B8" w:rsidRDefault="005E2EA9" w:rsidP="00555F85">
      <w:pPr>
        <w:tabs>
          <w:tab w:val="left" w:pos="1276"/>
        </w:tabs>
        <w:ind w:left="1276" w:hanging="1276"/>
        <w:jc w:val="both"/>
        <w:rPr>
          <w:b/>
        </w:rPr>
      </w:pPr>
      <w:r w:rsidRPr="005E2EA9">
        <w:rPr>
          <w:b/>
        </w:rPr>
        <w:t xml:space="preserve">Proposal </w:t>
      </w:r>
      <w:r>
        <w:rPr>
          <w:b/>
        </w:rPr>
        <w:t>3</w:t>
      </w:r>
      <w:r w:rsidRPr="005E2EA9">
        <w:rPr>
          <w:b/>
        </w:rPr>
        <w:t>:</w:t>
      </w:r>
      <w:r w:rsidRPr="005E2EA9">
        <w:rPr>
          <w:b/>
        </w:rPr>
        <w:tab/>
      </w:r>
      <w:r w:rsidR="009A63A3">
        <w:rPr>
          <w:b/>
        </w:rPr>
        <w:t>For scenario with 30 kHz</w:t>
      </w:r>
      <w:r w:rsidR="00C6308D">
        <w:rPr>
          <w:b/>
        </w:rPr>
        <w:t xml:space="preserve"> SCS</w:t>
      </w:r>
      <w:r w:rsidR="009A63A3">
        <w:rPr>
          <w:b/>
        </w:rPr>
        <w:t xml:space="preserve"> use the same</w:t>
      </w:r>
      <w:r w:rsidR="00C6308D">
        <w:rPr>
          <w:b/>
        </w:rPr>
        <w:t xml:space="preserve"> as for 15 kHz SCS</w:t>
      </w:r>
      <w:r w:rsidR="009A63A3">
        <w:rPr>
          <w:b/>
        </w:rPr>
        <w:t xml:space="preserve"> procedure </w:t>
      </w:r>
      <w:r w:rsidR="00F33930">
        <w:rPr>
          <w:b/>
        </w:rPr>
        <w:t xml:space="preserve">for </w:t>
      </w:r>
      <w:r w:rsidR="00C6308D">
        <w:rPr>
          <w:b/>
        </w:rPr>
        <w:t>obtaining the information about interference parameters required fo</w:t>
      </w:r>
      <w:r w:rsidR="00555F85">
        <w:rPr>
          <w:b/>
        </w:rPr>
        <w:t>r CRS-IM processing.</w:t>
      </w:r>
    </w:p>
    <w:p w14:paraId="5792EF79" w14:textId="30223DAA" w:rsidR="000D4B18" w:rsidRPr="00146B4F" w:rsidRDefault="000D4B18" w:rsidP="009A2615">
      <w:pPr>
        <w:pStyle w:val="Heading1"/>
      </w:pPr>
      <w:r w:rsidRPr="00146B4F">
        <w:lastRenderedPageBreak/>
        <w:t>Conclusion</w:t>
      </w:r>
    </w:p>
    <w:p w14:paraId="3AF9CFD8" w14:textId="7591FDE1" w:rsidR="002B4C37" w:rsidRDefault="001439A3" w:rsidP="001439A3">
      <w:pPr>
        <w:jc w:val="both"/>
      </w:pPr>
      <w:r>
        <w:t>In this paper we provided our view</w:t>
      </w:r>
      <w:r w:rsidR="00440E15">
        <w:t>s</w:t>
      </w:r>
      <w:r>
        <w:t xml:space="preserve"> on </w:t>
      </w:r>
      <w:r w:rsidR="00710A99">
        <w:t>30 kHz requirements</w:t>
      </w:r>
      <w:r w:rsidR="0024494F">
        <w:t xml:space="preserve"> in </w:t>
      </w:r>
      <w:r w:rsidR="0024494F" w:rsidRPr="001F0BA6">
        <w:t>scenarios with overlapping spectrum for LTE and NR</w:t>
      </w:r>
      <w:r w:rsidR="002A3201">
        <w:t xml:space="preserve"> </w:t>
      </w:r>
      <w:r w:rsidR="008F0FEC">
        <w:t>and made the following proposals</w:t>
      </w:r>
      <w:r w:rsidR="00C247AC">
        <w:t xml:space="preserve"> and observations</w:t>
      </w:r>
      <w:r w:rsidR="008F0FEC">
        <w:t>:</w:t>
      </w:r>
    </w:p>
    <w:p w14:paraId="2A682BC5" w14:textId="77777777" w:rsidR="00710A99" w:rsidRPr="00591C7E" w:rsidRDefault="00710A99" w:rsidP="00710A99">
      <w:pPr>
        <w:tabs>
          <w:tab w:val="left" w:pos="1530"/>
        </w:tabs>
        <w:ind w:left="1530" w:hanging="1530"/>
        <w:jc w:val="both"/>
        <w:rPr>
          <w:bCs/>
          <w:i/>
          <w:iCs/>
          <w:lang w:val="en-US"/>
        </w:rPr>
      </w:pPr>
      <w:r w:rsidRPr="00591C7E">
        <w:rPr>
          <w:bCs/>
          <w:i/>
          <w:iCs/>
          <w:lang w:val="en-US"/>
        </w:rPr>
        <w:t>Observations #1:</w:t>
      </w:r>
      <w:r w:rsidRPr="00591C7E">
        <w:rPr>
          <w:bCs/>
          <w:i/>
          <w:iCs/>
          <w:lang w:val="en-US"/>
        </w:rPr>
        <w:tab/>
        <w:t xml:space="preserve">Different LLR weighting algorithms have rather same performance for different scenarios. </w:t>
      </w:r>
    </w:p>
    <w:p w14:paraId="7963ED78" w14:textId="77777777" w:rsidR="00710A99" w:rsidRPr="00E60170" w:rsidRDefault="00710A99" w:rsidP="00710A99">
      <w:pPr>
        <w:tabs>
          <w:tab w:val="left" w:pos="1530"/>
        </w:tabs>
        <w:ind w:left="1530" w:hanging="1530"/>
        <w:jc w:val="both"/>
        <w:rPr>
          <w:bCs/>
          <w:i/>
          <w:iCs/>
          <w:lang w:val="en-US"/>
        </w:rPr>
      </w:pPr>
      <w:r w:rsidRPr="00E60170">
        <w:rPr>
          <w:bCs/>
          <w:i/>
          <w:iCs/>
          <w:lang w:val="en-US"/>
        </w:rPr>
        <w:t>Observations #2:</w:t>
      </w:r>
      <w:r w:rsidRPr="00E60170">
        <w:rPr>
          <w:bCs/>
          <w:i/>
          <w:iCs/>
          <w:lang w:val="en-US"/>
        </w:rPr>
        <w:tab/>
        <w:t xml:space="preserve">For Scenario 2 with 30 kHz SCS </w:t>
      </w:r>
      <w:r>
        <w:rPr>
          <w:bCs/>
          <w:i/>
          <w:iCs/>
          <w:lang w:val="en-US"/>
        </w:rPr>
        <w:t>and 1+1 DMRS configuration</w:t>
      </w:r>
    </w:p>
    <w:p w14:paraId="099A0AAF" w14:textId="77777777" w:rsidR="00710A99" w:rsidRPr="00E60170" w:rsidRDefault="00710A99" w:rsidP="00710A99">
      <w:pPr>
        <w:numPr>
          <w:ilvl w:val="0"/>
          <w:numId w:val="20"/>
        </w:numPr>
        <w:tabs>
          <w:tab w:val="left" w:pos="1530"/>
        </w:tabs>
        <w:ind w:left="1710" w:hanging="270"/>
        <w:jc w:val="both"/>
        <w:rPr>
          <w:bCs/>
          <w:i/>
          <w:iCs/>
          <w:lang w:val="en-US"/>
        </w:rPr>
      </w:pPr>
      <w:r>
        <w:rPr>
          <w:bCs/>
          <w:i/>
          <w:iCs/>
          <w:lang w:val="en-US"/>
        </w:rPr>
        <w:t xml:space="preserve">0% loading: </w:t>
      </w:r>
      <w:r w:rsidRPr="00E60170">
        <w:rPr>
          <w:bCs/>
          <w:i/>
          <w:iCs/>
          <w:lang w:val="en-US"/>
        </w:rPr>
        <w:t>CRS-IM provides 2.</w:t>
      </w:r>
      <w:r>
        <w:rPr>
          <w:bCs/>
          <w:i/>
          <w:iCs/>
          <w:lang w:val="en-US"/>
        </w:rPr>
        <w:t>7</w:t>
      </w:r>
      <w:r w:rsidRPr="00E60170">
        <w:rPr>
          <w:bCs/>
          <w:i/>
          <w:iCs/>
          <w:lang w:val="en-US"/>
        </w:rPr>
        <w:t>-</w:t>
      </w:r>
      <w:r>
        <w:rPr>
          <w:bCs/>
          <w:i/>
          <w:iCs/>
          <w:lang w:val="en-US"/>
        </w:rPr>
        <w:t>4</w:t>
      </w:r>
      <w:r w:rsidRPr="00E60170">
        <w:rPr>
          <w:bCs/>
          <w:i/>
          <w:iCs/>
          <w:lang w:val="en-US"/>
        </w:rPr>
        <w:t>.0 dB performance improvement</w:t>
      </w:r>
    </w:p>
    <w:p w14:paraId="7598993D" w14:textId="77777777" w:rsidR="00710A99" w:rsidRPr="00E60170" w:rsidRDefault="00710A99" w:rsidP="00710A99">
      <w:pPr>
        <w:numPr>
          <w:ilvl w:val="0"/>
          <w:numId w:val="20"/>
        </w:numPr>
        <w:tabs>
          <w:tab w:val="left" w:pos="1530"/>
        </w:tabs>
        <w:ind w:left="1710" w:hanging="270"/>
        <w:jc w:val="both"/>
        <w:rPr>
          <w:bCs/>
          <w:i/>
          <w:iCs/>
          <w:lang w:val="en-US"/>
        </w:rPr>
      </w:pPr>
      <w:r w:rsidRPr="00E60170">
        <w:rPr>
          <w:bCs/>
          <w:i/>
          <w:iCs/>
          <w:lang w:val="en-US"/>
        </w:rPr>
        <w:t xml:space="preserve">10% </w:t>
      </w:r>
      <w:r>
        <w:rPr>
          <w:bCs/>
          <w:i/>
          <w:iCs/>
          <w:lang w:val="en-US"/>
        </w:rPr>
        <w:t xml:space="preserve">loading: </w:t>
      </w:r>
      <w:r w:rsidRPr="00E60170">
        <w:rPr>
          <w:bCs/>
          <w:i/>
          <w:iCs/>
          <w:lang w:val="en-US"/>
        </w:rPr>
        <w:t xml:space="preserve">CRS-IM provides </w:t>
      </w:r>
      <w:r>
        <w:rPr>
          <w:bCs/>
          <w:i/>
          <w:iCs/>
          <w:lang w:val="en-US"/>
        </w:rPr>
        <w:t>1</w:t>
      </w:r>
      <w:r w:rsidRPr="00E60170">
        <w:rPr>
          <w:bCs/>
          <w:i/>
          <w:iCs/>
          <w:lang w:val="en-US"/>
        </w:rPr>
        <w:t>.</w:t>
      </w:r>
      <w:r>
        <w:rPr>
          <w:bCs/>
          <w:i/>
          <w:iCs/>
          <w:lang w:val="en-US"/>
        </w:rPr>
        <w:t>4</w:t>
      </w:r>
      <w:r w:rsidRPr="00E60170">
        <w:rPr>
          <w:bCs/>
          <w:i/>
          <w:iCs/>
          <w:lang w:val="en-US"/>
        </w:rPr>
        <w:t>-1.</w:t>
      </w:r>
      <w:r>
        <w:rPr>
          <w:bCs/>
          <w:i/>
          <w:iCs/>
          <w:lang w:val="en-US"/>
        </w:rPr>
        <w:t>8</w:t>
      </w:r>
      <w:r w:rsidRPr="00E60170">
        <w:rPr>
          <w:bCs/>
          <w:i/>
          <w:iCs/>
          <w:lang w:val="en-US"/>
        </w:rPr>
        <w:t xml:space="preserve"> dB performance improvement</w:t>
      </w:r>
    </w:p>
    <w:p w14:paraId="7A3BA5CE" w14:textId="77777777" w:rsidR="00710A99" w:rsidRDefault="00710A99" w:rsidP="00710A99">
      <w:pPr>
        <w:numPr>
          <w:ilvl w:val="0"/>
          <w:numId w:val="20"/>
        </w:numPr>
        <w:tabs>
          <w:tab w:val="left" w:pos="1530"/>
        </w:tabs>
        <w:ind w:left="1710" w:hanging="270"/>
        <w:jc w:val="both"/>
        <w:rPr>
          <w:bCs/>
          <w:i/>
          <w:iCs/>
          <w:lang w:val="en-US"/>
        </w:rPr>
      </w:pPr>
      <w:r>
        <w:rPr>
          <w:bCs/>
          <w:i/>
          <w:iCs/>
          <w:lang w:val="en-US"/>
        </w:rPr>
        <w:t xml:space="preserve">20% loading: </w:t>
      </w:r>
      <w:r w:rsidRPr="00E60170">
        <w:rPr>
          <w:bCs/>
          <w:i/>
          <w:iCs/>
          <w:lang w:val="en-US"/>
        </w:rPr>
        <w:t>CRS-IM provides 0.</w:t>
      </w:r>
      <w:r>
        <w:rPr>
          <w:bCs/>
          <w:i/>
          <w:iCs/>
          <w:lang w:val="en-US"/>
        </w:rPr>
        <w:t>8</w:t>
      </w:r>
      <w:r w:rsidRPr="00E60170">
        <w:rPr>
          <w:bCs/>
          <w:i/>
          <w:iCs/>
          <w:lang w:val="en-US"/>
        </w:rPr>
        <w:t>-1.</w:t>
      </w:r>
      <w:r>
        <w:rPr>
          <w:bCs/>
          <w:i/>
          <w:iCs/>
          <w:lang w:val="en-US"/>
        </w:rPr>
        <w:t>2</w:t>
      </w:r>
      <w:r w:rsidRPr="00E60170">
        <w:rPr>
          <w:bCs/>
          <w:i/>
          <w:iCs/>
          <w:lang w:val="en-US"/>
        </w:rPr>
        <w:t xml:space="preserve"> dB performance improvement</w:t>
      </w:r>
      <w:r>
        <w:rPr>
          <w:bCs/>
          <w:i/>
          <w:iCs/>
          <w:lang w:val="en-US"/>
        </w:rPr>
        <w:t>.</w:t>
      </w:r>
    </w:p>
    <w:p w14:paraId="5D54B85C" w14:textId="77777777" w:rsidR="00710A99" w:rsidRPr="00E60170" w:rsidRDefault="00710A99" w:rsidP="00710A99">
      <w:pPr>
        <w:tabs>
          <w:tab w:val="left" w:pos="1530"/>
        </w:tabs>
        <w:ind w:left="1530" w:hanging="1530"/>
        <w:jc w:val="both"/>
        <w:rPr>
          <w:bCs/>
          <w:i/>
          <w:iCs/>
          <w:lang w:val="en-US"/>
        </w:rPr>
      </w:pPr>
      <w:r w:rsidRPr="00E60170">
        <w:rPr>
          <w:bCs/>
          <w:i/>
          <w:iCs/>
          <w:lang w:val="en-US"/>
        </w:rPr>
        <w:t>Observations #</w:t>
      </w:r>
      <w:r>
        <w:rPr>
          <w:bCs/>
          <w:i/>
          <w:iCs/>
          <w:lang w:val="en-US"/>
        </w:rPr>
        <w:t>3</w:t>
      </w:r>
      <w:r w:rsidRPr="00E60170">
        <w:rPr>
          <w:bCs/>
          <w:i/>
          <w:iCs/>
          <w:lang w:val="en-US"/>
        </w:rPr>
        <w:t>:</w:t>
      </w:r>
      <w:r w:rsidRPr="00E60170">
        <w:rPr>
          <w:bCs/>
          <w:i/>
          <w:iCs/>
          <w:lang w:val="en-US"/>
        </w:rPr>
        <w:tab/>
        <w:t xml:space="preserve">For Scenario 2 with 30 kHz SCS </w:t>
      </w:r>
      <w:r>
        <w:rPr>
          <w:bCs/>
          <w:i/>
          <w:iCs/>
          <w:lang w:val="en-US"/>
        </w:rPr>
        <w:t>and 1 DMRS configuration</w:t>
      </w:r>
    </w:p>
    <w:p w14:paraId="16318A40" w14:textId="77777777" w:rsidR="00710A99" w:rsidRPr="00E60170" w:rsidRDefault="00710A99" w:rsidP="00710A99">
      <w:pPr>
        <w:numPr>
          <w:ilvl w:val="0"/>
          <w:numId w:val="20"/>
        </w:numPr>
        <w:tabs>
          <w:tab w:val="left" w:pos="1530"/>
        </w:tabs>
        <w:ind w:left="1710" w:hanging="270"/>
        <w:jc w:val="both"/>
        <w:rPr>
          <w:bCs/>
          <w:i/>
          <w:iCs/>
          <w:lang w:val="en-US"/>
        </w:rPr>
      </w:pPr>
      <w:r>
        <w:rPr>
          <w:bCs/>
          <w:i/>
          <w:iCs/>
          <w:lang w:val="en-US"/>
        </w:rPr>
        <w:t xml:space="preserve">0% loading: </w:t>
      </w:r>
      <w:r w:rsidRPr="00E60170">
        <w:rPr>
          <w:bCs/>
          <w:i/>
          <w:iCs/>
          <w:lang w:val="en-US"/>
        </w:rPr>
        <w:t>CRS-IM provides 2.</w:t>
      </w:r>
      <w:r>
        <w:rPr>
          <w:bCs/>
          <w:i/>
          <w:iCs/>
          <w:lang w:val="en-US"/>
        </w:rPr>
        <w:t>0</w:t>
      </w:r>
      <w:r w:rsidRPr="00E60170">
        <w:rPr>
          <w:bCs/>
          <w:i/>
          <w:iCs/>
          <w:lang w:val="en-US"/>
        </w:rPr>
        <w:t>-</w:t>
      </w:r>
      <w:r>
        <w:rPr>
          <w:bCs/>
          <w:i/>
          <w:iCs/>
          <w:lang w:val="en-US"/>
        </w:rPr>
        <w:t>3</w:t>
      </w:r>
      <w:r w:rsidRPr="00E60170">
        <w:rPr>
          <w:bCs/>
          <w:i/>
          <w:iCs/>
          <w:lang w:val="en-US"/>
        </w:rPr>
        <w:t>.</w:t>
      </w:r>
      <w:r>
        <w:rPr>
          <w:bCs/>
          <w:i/>
          <w:iCs/>
          <w:lang w:val="en-US"/>
        </w:rPr>
        <w:t>6</w:t>
      </w:r>
      <w:r w:rsidRPr="00E60170">
        <w:rPr>
          <w:bCs/>
          <w:i/>
          <w:iCs/>
          <w:lang w:val="en-US"/>
        </w:rPr>
        <w:t xml:space="preserve"> dB performance improvement</w:t>
      </w:r>
    </w:p>
    <w:p w14:paraId="05917127" w14:textId="77777777" w:rsidR="00710A99" w:rsidRPr="00E60170" w:rsidRDefault="00710A99" w:rsidP="00710A99">
      <w:pPr>
        <w:numPr>
          <w:ilvl w:val="0"/>
          <w:numId w:val="20"/>
        </w:numPr>
        <w:tabs>
          <w:tab w:val="left" w:pos="1530"/>
        </w:tabs>
        <w:ind w:left="1710" w:hanging="270"/>
        <w:jc w:val="both"/>
        <w:rPr>
          <w:bCs/>
          <w:i/>
          <w:iCs/>
          <w:lang w:val="en-US"/>
        </w:rPr>
      </w:pPr>
      <w:r w:rsidRPr="00E60170">
        <w:rPr>
          <w:bCs/>
          <w:i/>
          <w:iCs/>
          <w:lang w:val="en-US"/>
        </w:rPr>
        <w:t xml:space="preserve">10% </w:t>
      </w:r>
      <w:r>
        <w:rPr>
          <w:bCs/>
          <w:i/>
          <w:iCs/>
          <w:lang w:val="en-US"/>
        </w:rPr>
        <w:t xml:space="preserve">loading: </w:t>
      </w:r>
      <w:r w:rsidRPr="00E60170">
        <w:rPr>
          <w:bCs/>
          <w:i/>
          <w:iCs/>
          <w:lang w:val="en-US"/>
        </w:rPr>
        <w:t xml:space="preserve">CRS-IM provides </w:t>
      </w:r>
      <w:r>
        <w:rPr>
          <w:bCs/>
          <w:i/>
          <w:iCs/>
          <w:lang w:val="en-US"/>
        </w:rPr>
        <w:t>0.7</w:t>
      </w:r>
      <w:r w:rsidRPr="00E60170">
        <w:rPr>
          <w:bCs/>
          <w:i/>
          <w:iCs/>
          <w:lang w:val="en-US"/>
        </w:rPr>
        <w:t>-1.</w:t>
      </w:r>
      <w:r>
        <w:rPr>
          <w:bCs/>
          <w:i/>
          <w:iCs/>
          <w:lang w:val="en-US"/>
        </w:rPr>
        <w:t>1</w:t>
      </w:r>
      <w:r w:rsidRPr="00E60170">
        <w:rPr>
          <w:bCs/>
          <w:i/>
          <w:iCs/>
          <w:lang w:val="en-US"/>
        </w:rPr>
        <w:t xml:space="preserve"> dB performance improvement</w:t>
      </w:r>
    </w:p>
    <w:p w14:paraId="37AE859D" w14:textId="77777777" w:rsidR="00710A99" w:rsidRPr="00E60170" w:rsidRDefault="00710A99" w:rsidP="00710A99">
      <w:pPr>
        <w:numPr>
          <w:ilvl w:val="0"/>
          <w:numId w:val="20"/>
        </w:numPr>
        <w:tabs>
          <w:tab w:val="left" w:pos="1530"/>
        </w:tabs>
        <w:ind w:left="1710" w:hanging="270"/>
        <w:jc w:val="both"/>
        <w:rPr>
          <w:bCs/>
          <w:i/>
          <w:iCs/>
          <w:lang w:val="en-US"/>
        </w:rPr>
      </w:pPr>
      <w:r>
        <w:rPr>
          <w:bCs/>
          <w:i/>
          <w:iCs/>
          <w:lang w:val="en-US"/>
        </w:rPr>
        <w:t xml:space="preserve">20% loading: </w:t>
      </w:r>
      <w:r w:rsidRPr="00E60170">
        <w:rPr>
          <w:bCs/>
          <w:i/>
          <w:iCs/>
          <w:lang w:val="en-US"/>
        </w:rPr>
        <w:t>CRS-IM provides 0.</w:t>
      </w:r>
      <w:r>
        <w:rPr>
          <w:bCs/>
          <w:i/>
          <w:iCs/>
          <w:lang w:val="en-US"/>
        </w:rPr>
        <w:t>0</w:t>
      </w:r>
      <w:r w:rsidRPr="00E60170">
        <w:rPr>
          <w:bCs/>
          <w:i/>
          <w:iCs/>
          <w:lang w:val="en-US"/>
        </w:rPr>
        <w:t>-</w:t>
      </w:r>
      <w:r>
        <w:rPr>
          <w:bCs/>
          <w:i/>
          <w:iCs/>
          <w:lang w:val="en-US"/>
        </w:rPr>
        <w:t>0</w:t>
      </w:r>
      <w:r w:rsidRPr="00E60170">
        <w:rPr>
          <w:bCs/>
          <w:i/>
          <w:iCs/>
          <w:lang w:val="en-US"/>
        </w:rPr>
        <w:t>.</w:t>
      </w:r>
      <w:r>
        <w:rPr>
          <w:bCs/>
          <w:i/>
          <w:iCs/>
          <w:lang w:val="en-US"/>
        </w:rPr>
        <w:t>6</w:t>
      </w:r>
      <w:r w:rsidRPr="00E60170">
        <w:rPr>
          <w:bCs/>
          <w:i/>
          <w:iCs/>
          <w:lang w:val="en-US"/>
        </w:rPr>
        <w:t xml:space="preserve"> dB performance improvement</w:t>
      </w:r>
      <w:r>
        <w:rPr>
          <w:bCs/>
          <w:i/>
          <w:iCs/>
          <w:lang w:val="en-US"/>
        </w:rPr>
        <w:t>.</w:t>
      </w:r>
    </w:p>
    <w:p w14:paraId="1C34B489" w14:textId="5A836CFB" w:rsidR="00710A99" w:rsidRDefault="00710A99" w:rsidP="00710A99">
      <w:pPr>
        <w:tabs>
          <w:tab w:val="left" w:pos="1276"/>
        </w:tabs>
        <w:ind w:left="1276" w:hanging="1276"/>
        <w:jc w:val="both"/>
        <w:rPr>
          <w:b/>
        </w:rPr>
      </w:pPr>
      <w:r w:rsidRPr="00C55B6B">
        <w:rPr>
          <w:b/>
        </w:rPr>
        <w:t>Proposal 1:</w:t>
      </w:r>
      <w:r w:rsidRPr="00C55B6B">
        <w:rPr>
          <w:b/>
        </w:rPr>
        <w:tab/>
        <w:t>Define CRS-IM requirements for scenario with 30 kHz SCS using 10% interference loading assumptions</w:t>
      </w:r>
      <w:r>
        <w:rPr>
          <w:b/>
        </w:rPr>
        <w:t xml:space="preserve"> and 1+1 DMRS configuration.</w:t>
      </w:r>
    </w:p>
    <w:p w14:paraId="71C80F85" w14:textId="77777777" w:rsidR="00710A99" w:rsidRDefault="00710A99" w:rsidP="00710A99">
      <w:pPr>
        <w:tabs>
          <w:tab w:val="left" w:pos="1276"/>
        </w:tabs>
        <w:ind w:left="1276" w:hanging="1276"/>
        <w:jc w:val="both"/>
        <w:rPr>
          <w:b/>
        </w:rPr>
      </w:pPr>
      <w:r w:rsidRPr="005E2EA9">
        <w:rPr>
          <w:b/>
        </w:rPr>
        <w:t>Proposal 2:</w:t>
      </w:r>
      <w:r w:rsidRPr="005E2EA9">
        <w:rPr>
          <w:b/>
        </w:rPr>
        <w:tab/>
        <w:t xml:space="preserve">Assume that the following information about interference structure is required for CRS-IM processing in scenario with 30 kHz SCS: LTE carrier frequency, </w:t>
      </w:r>
      <w:proofErr w:type="gramStart"/>
      <w:r w:rsidRPr="005E2EA9">
        <w:rPr>
          <w:b/>
        </w:rPr>
        <w:t>bandwidth</w:t>
      </w:r>
      <w:proofErr w:type="gramEnd"/>
      <w:r w:rsidRPr="005E2EA9">
        <w:rPr>
          <w:b/>
        </w:rPr>
        <w:t xml:space="preserve"> and CRS port number</w:t>
      </w:r>
    </w:p>
    <w:p w14:paraId="6B9708AD" w14:textId="2B095E61" w:rsidR="00710A99" w:rsidRPr="00710A99" w:rsidRDefault="00710A99" w:rsidP="00710A99">
      <w:pPr>
        <w:tabs>
          <w:tab w:val="left" w:pos="1276"/>
        </w:tabs>
        <w:ind w:left="1276" w:hanging="1276"/>
        <w:jc w:val="both"/>
        <w:rPr>
          <w:b/>
        </w:rPr>
      </w:pPr>
      <w:r w:rsidRPr="005E2EA9">
        <w:rPr>
          <w:b/>
        </w:rPr>
        <w:t xml:space="preserve">Proposal </w:t>
      </w:r>
      <w:r>
        <w:rPr>
          <w:b/>
        </w:rPr>
        <w:t>3</w:t>
      </w:r>
      <w:r w:rsidRPr="005E2EA9">
        <w:rPr>
          <w:b/>
        </w:rPr>
        <w:t>:</w:t>
      </w:r>
      <w:r w:rsidRPr="005E2EA9">
        <w:rPr>
          <w:b/>
        </w:rPr>
        <w:tab/>
      </w:r>
      <w:r>
        <w:rPr>
          <w:b/>
        </w:rPr>
        <w:t>For scenario with 30 kHz SCS use the same as for 15 kHz SCS procedure for obtaining the information about interference parameters required for CRS-IM processing.</w:t>
      </w:r>
    </w:p>
    <w:p w14:paraId="5FB25183" w14:textId="77777777" w:rsidR="001E216A" w:rsidRPr="00146B4F" w:rsidRDefault="001E216A" w:rsidP="009A2615">
      <w:pPr>
        <w:pStyle w:val="Heading1"/>
      </w:pPr>
      <w:r w:rsidRPr="00146B4F">
        <w:t>References</w:t>
      </w:r>
    </w:p>
    <w:p w14:paraId="7F333347" w14:textId="249C734C" w:rsidR="004B7317" w:rsidRDefault="006A3F86" w:rsidP="001C6F63">
      <w:pPr>
        <w:widowControl w:val="0"/>
        <w:numPr>
          <w:ilvl w:val="0"/>
          <w:numId w:val="2"/>
        </w:numPr>
        <w:jc w:val="both"/>
        <w:rPr>
          <w:lang w:val="en-US"/>
        </w:rPr>
      </w:pPr>
      <w:bookmarkStart w:id="4" w:name="_Ref95426936"/>
      <w:bookmarkStart w:id="5" w:name="_Ref85472737"/>
      <w:bookmarkStart w:id="6" w:name="_Ref78290216"/>
      <w:bookmarkStart w:id="7" w:name="_Ref39839544"/>
      <w:bookmarkStart w:id="8" w:name="_Ref31892213"/>
      <w:bookmarkStart w:id="9" w:name="_Ref12973084"/>
      <w:bookmarkStart w:id="10" w:name="_Ref47633322"/>
      <w:bookmarkStart w:id="11" w:name="_Ref67577326"/>
      <w:r w:rsidRPr="006A3F86">
        <w:rPr>
          <w:lang w:val="en-US"/>
        </w:rPr>
        <w:t xml:space="preserve">R4-2203029 </w:t>
      </w:r>
      <w:r w:rsidR="00256F84">
        <w:rPr>
          <w:lang w:val="en-US"/>
        </w:rPr>
        <w:t>“</w:t>
      </w:r>
      <w:r w:rsidR="00256F84" w:rsidRPr="00256F84">
        <w:rPr>
          <w:lang w:val="en-US"/>
        </w:rPr>
        <w:t>WF on CRS-IM in scenarios with overlapping spectrum for LTE and NR with 30kHz SCS</w:t>
      </w:r>
      <w:r w:rsidR="00256F84">
        <w:rPr>
          <w:lang w:val="en-US"/>
        </w:rPr>
        <w:t>”</w:t>
      </w:r>
      <w:r>
        <w:rPr>
          <w:lang w:val="en-US"/>
        </w:rPr>
        <w:t>, CMCC, RAN4 #101-bis-e, January</w:t>
      </w:r>
      <w:r w:rsidRPr="00710032">
        <w:rPr>
          <w:lang w:val="en-US"/>
        </w:rPr>
        <w:t xml:space="preserve"> </w:t>
      </w:r>
      <w:r>
        <w:rPr>
          <w:lang w:val="en-US"/>
        </w:rPr>
        <w:t>2022.</w:t>
      </w:r>
      <w:bookmarkEnd w:id="4"/>
      <w:bookmarkEnd w:id="5"/>
      <w:bookmarkEnd w:id="6"/>
      <w:bookmarkEnd w:id="7"/>
      <w:bookmarkEnd w:id="8"/>
      <w:bookmarkEnd w:id="9"/>
      <w:bookmarkEnd w:id="10"/>
      <w:bookmarkEnd w:id="11"/>
    </w:p>
    <w:p w14:paraId="20FFECB3" w14:textId="5001BC9E" w:rsidR="00075DEE" w:rsidRPr="001C6F63" w:rsidRDefault="00075DEE" w:rsidP="001C6F63">
      <w:pPr>
        <w:widowControl w:val="0"/>
        <w:numPr>
          <w:ilvl w:val="0"/>
          <w:numId w:val="2"/>
        </w:numPr>
        <w:jc w:val="both"/>
        <w:rPr>
          <w:lang w:val="en-US"/>
        </w:rPr>
      </w:pPr>
      <w:r>
        <w:rPr>
          <w:lang w:val="en-US"/>
        </w:rPr>
        <w:t xml:space="preserve">R4-2207240 </w:t>
      </w:r>
      <w:r w:rsidRPr="00075DEE">
        <w:rPr>
          <w:lang w:val="en-US"/>
        </w:rPr>
        <w:t>WF on 30 kHz NR SCS scenario for CRS-IM receiver</w:t>
      </w:r>
      <w:r>
        <w:rPr>
          <w:lang w:val="en-US"/>
        </w:rPr>
        <w:t>, CMCC</w:t>
      </w:r>
    </w:p>
    <w:sectPr w:rsidR="00075DEE" w:rsidRPr="001C6F63" w:rsidSect="0060322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75BA2" w14:textId="77777777" w:rsidR="009049B8" w:rsidRDefault="009049B8">
      <w:r>
        <w:separator/>
      </w:r>
    </w:p>
  </w:endnote>
  <w:endnote w:type="continuationSeparator" w:id="0">
    <w:p w14:paraId="6F5F7754" w14:textId="77777777" w:rsidR="009049B8" w:rsidRDefault="009049B8">
      <w:r>
        <w:continuationSeparator/>
      </w:r>
    </w:p>
  </w:endnote>
  <w:endnote w:type="continuationNotice" w:id="1">
    <w:p w14:paraId="7492FCA8" w14:textId="77777777" w:rsidR="009049B8" w:rsidRDefault="009049B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02375" w14:textId="77777777" w:rsidR="009049B8" w:rsidRDefault="009049B8">
      <w:r>
        <w:separator/>
      </w:r>
    </w:p>
  </w:footnote>
  <w:footnote w:type="continuationSeparator" w:id="0">
    <w:p w14:paraId="31BA12B1" w14:textId="77777777" w:rsidR="009049B8" w:rsidRDefault="009049B8">
      <w:r>
        <w:continuationSeparator/>
      </w:r>
    </w:p>
  </w:footnote>
  <w:footnote w:type="continuationNotice" w:id="1">
    <w:p w14:paraId="2716AEDE" w14:textId="77777777" w:rsidR="009049B8" w:rsidRDefault="009049B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3"/>
  </w:num>
  <w:num w:numId="4">
    <w:abstractNumId w:val="1"/>
  </w:num>
  <w:num w:numId="5">
    <w:abstractNumId w:val="25"/>
  </w:num>
  <w:num w:numId="6">
    <w:abstractNumId w:val="3"/>
  </w:num>
  <w:num w:numId="7">
    <w:abstractNumId w:val="20"/>
  </w:num>
  <w:num w:numId="8">
    <w:abstractNumId w:val="15"/>
  </w:num>
  <w:num w:numId="9">
    <w:abstractNumId w:val="16"/>
  </w:num>
  <w:num w:numId="10">
    <w:abstractNumId w:val="2"/>
  </w:num>
  <w:num w:numId="11">
    <w:abstractNumId w:val="18"/>
  </w:num>
  <w:num w:numId="12">
    <w:abstractNumId w:val="20"/>
  </w:num>
  <w:num w:numId="13">
    <w:abstractNumId w:val="20"/>
  </w:num>
  <w:num w:numId="14">
    <w:abstractNumId w:val="20"/>
  </w:num>
  <w:num w:numId="15">
    <w:abstractNumId w:val="20"/>
  </w:num>
  <w:num w:numId="16">
    <w:abstractNumId w:val="20"/>
  </w:num>
  <w:num w:numId="17">
    <w:abstractNumId w:val="22"/>
  </w:num>
  <w:num w:numId="18">
    <w:abstractNumId w:val="20"/>
  </w:num>
  <w:num w:numId="19">
    <w:abstractNumId w:val="6"/>
  </w:num>
  <w:num w:numId="20">
    <w:abstractNumId w:val="9"/>
  </w:num>
  <w:num w:numId="21">
    <w:abstractNumId w:val="20"/>
  </w:num>
  <w:num w:numId="22">
    <w:abstractNumId w:val="23"/>
  </w:num>
  <w:num w:numId="23">
    <w:abstractNumId w:val="20"/>
  </w:num>
  <w:num w:numId="24">
    <w:abstractNumId w:val="20"/>
  </w:num>
  <w:num w:numId="25">
    <w:abstractNumId w:val="20"/>
  </w:num>
  <w:num w:numId="26">
    <w:abstractNumId w:val="20"/>
  </w:num>
  <w:num w:numId="27">
    <w:abstractNumId w:val="20"/>
  </w:num>
  <w:num w:numId="28">
    <w:abstractNumId w:val="12"/>
  </w:num>
  <w:num w:numId="29">
    <w:abstractNumId w:val="5"/>
  </w:num>
  <w:num w:numId="30">
    <w:abstractNumId w:val="14"/>
  </w:num>
  <w:num w:numId="31">
    <w:abstractNumId w:val="19"/>
  </w:num>
  <w:num w:numId="32">
    <w:abstractNumId w:val="10"/>
  </w:num>
  <w:num w:numId="33">
    <w:abstractNumId w:val="20"/>
  </w:num>
  <w:num w:numId="34">
    <w:abstractNumId w:val="17"/>
  </w:num>
  <w:num w:numId="35">
    <w:abstractNumId w:val="4"/>
  </w:num>
  <w:num w:numId="36">
    <w:abstractNumId w:val="21"/>
  </w:num>
  <w:num w:numId="37">
    <w:abstractNumId w:val="7"/>
  </w:num>
  <w:num w:numId="3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0AA"/>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3B"/>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DEE"/>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2633"/>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594"/>
    <w:rsid w:val="000B7669"/>
    <w:rsid w:val="000B76BB"/>
    <w:rsid w:val="000B77E6"/>
    <w:rsid w:val="000B7D0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3D24"/>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26"/>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525"/>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1F5D"/>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670A"/>
    <w:rsid w:val="00126D98"/>
    <w:rsid w:val="00126DAB"/>
    <w:rsid w:val="00126F0A"/>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709"/>
    <w:rsid w:val="001639BC"/>
    <w:rsid w:val="00163AFC"/>
    <w:rsid w:val="001643C1"/>
    <w:rsid w:val="001644CC"/>
    <w:rsid w:val="00164646"/>
    <w:rsid w:val="001647FA"/>
    <w:rsid w:val="001649D4"/>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6F63"/>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295"/>
    <w:rsid w:val="00242B2A"/>
    <w:rsid w:val="00242CAE"/>
    <w:rsid w:val="00243583"/>
    <w:rsid w:val="00243ACD"/>
    <w:rsid w:val="00243DCC"/>
    <w:rsid w:val="00243ED0"/>
    <w:rsid w:val="002443C2"/>
    <w:rsid w:val="00244606"/>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6F84"/>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0F2F"/>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33B"/>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917"/>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0B8"/>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1B3"/>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AF5"/>
    <w:rsid w:val="003A4E82"/>
    <w:rsid w:val="003A5167"/>
    <w:rsid w:val="003A590E"/>
    <w:rsid w:val="003A5C66"/>
    <w:rsid w:val="003A6330"/>
    <w:rsid w:val="003A67EA"/>
    <w:rsid w:val="003A67F3"/>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4EC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DC3"/>
    <w:rsid w:val="00413E02"/>
    <w:rsid w:val="00413FF2"/>
    <w:rsid w:val="004140E7"/>
    <w:rsid w:val="00414129"/>
    <w:rsid w:val="0041445E"/>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BB6"/>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299B"/>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5F11"/>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679F0"/>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D10"/>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1A75"/>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DF9"/>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83"/>
    <w:rsid w:val="004E48A1"/>
    <w:rsid w:val="004E4931"/>
    <w:rsid w:val="004E5181"/>
    <w:rsid w:val="004E53AE"/>
    <w:rsid w:val="004E5449"/>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5E8"/>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4DB"/>
    <w:rsid w:val="005347FB"/>
    <w:rsid w:val="005349A9"/>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F00"/>
    <w:rsid w:val="0055410A"/>
    <w:rsid w:val="005547B9"/>
    <w:rsid w:val="005547CB"/>
    <w:rsid w:val="00554DB6"/>
    <w:rsid w:val="00554DF7"/>
    <w:rsid w:val="00555675"/>
    <w:rsid w:val="0055569E"/>
    <w:rsid w:val="00555713"/>
    <w:rsid w:val="00555772"/>
    <w:rsid w:val="00555D6F"/>
    <w:rsid w:val="00555DC4"/>
    <w:rsid w:val="00555F85"/>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D"/>
    <w:rsid w:val="0056166E"/>
    <w:rsid w:val="005616CF"/>
    <w:rsid w:val="005617E8"/>
    <w:rsid w:val="00561A95"/>
    <w:rsid w:val="00561AFF"/>
    <w:rsid w:val="00561B22"/>
    <w:rsid w:val="00561BF6"/>
    <w:rsid w:val="00561E4A"/>
    <w:rsid w:val="00562101"/>
    <w:rsid w:val="00562424"/>
    <w:rsid w:val="0056249A"/>
    <w:rsid w:val="00562908"/>
    <w:rsid w:val="00562C4A"/>
    <w:rsid w:val="00562CDC"/>
    <w:rsid w:val="00563855"/>
    <w:rsid w:val="00563939"/>
    <w:rsid w:val="00563C31"/>
    <w:rsid w:val="00563FD2"/>
    <w:rsid w:val="0056434D"/>
    <w:rsid w:val="005643DC"/>
    <w:rsid w:val="00564456"/>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1C7E"/>
    <w:rsid w:val="00592160"/>
    <w:rsid w:val="005923C9"/>
    <w:rsid w:val="005926F6"/>
    <w:rsid w:val="005927CA"/>
    <w:rsid w:val="0059284F"/>
    <w:rsid w:val="005929C8"/>
    <w:rsid w:val="00593E31"/>
    <w:rsid w:val="00594131"/>
    <w:rsid w:val="005942B6"/>
    <w:rsid w:val="005943C6"/>
    <w:rsid w:val="0059485A"/>
    <w:rsid w:val="00594F9B"/>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3D4"/>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2EA9"/>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586"/>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9CB"/>
    <w:rsid w:val="00626C25"/>
    <w:rsid w:val="00626C47"/>
    <w:rsid w:val="00626E64"/>
    <w:rsid w:val="00626E7C"/>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135"/>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31"/>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86"/>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BCE"/>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18"/>
    <w:rsid w:val="006D03CD"/>
    <w:rsid w:val="006D08A7"/>
    <w:rsid w:val="006D0A70"/>
    <w:rsid w:val="006D0AD9"/>
    <w:rsid w:val="006D0B57"/>
    <w:rsid w:val="006D0DED"/>
    <w:rsid w:val="006D0EC7"/>
    <w:rsid w:val="006D19ED"/>
    <w:rsid w:val="006D1A23"/>
    <w:rsid w:val="006D1F1A"/>
    <w:rsid w:val="006D21FF"/>
    <w:rsid w:val="006D2627"/>
    <w:rsid w:val="006D2B11"/>
    <w:rsid w:val="006D314E"/>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A99"/>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4B6"/>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BC2"/>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7AF"/>
    <w:rsid w:val="008349E7"/>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04D"/>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C50"/>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321"/>
    <w:rsid w:val="008C0431"/>
    <w:rsid w:val="008C1ABE"/>
    <w:rsid w:val="008C1BA2"/>
    <w:rsid w:val="008C23E0"/>
    <w:rsid w:val="008C2426"/>
    <w:rsid w:val="008C2453"/>
    <w:rsid w:val="008C265E"/>
    <w:rsid w:val="008C26B4"/>
    <w:rsid w:val="008C28BA"/>
    <w:rsid w:val="008C2D0A"/>
    <w:rsid w:val="008C3240"/>
    <w:rsid w:val="008C36E2"/>
    <w:rsid w:val="008C4188"/>
    <w:rsid w:val="008C49D5"/>
    <w:rsid w:val="008C4B47"/>
    <w:rsid w:val="008C58F6"/>
    <w:rsid w:val="008C59D5"/>
    <w:rsid w:val="008C59E4"/>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9B8"/>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97"/>
    <w:rsid w:val="0091610F"/>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673"/>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6FC"/>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AB"/>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EFC"/>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3A3"/>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13"/>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208"/>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1DF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090"/>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BC4"/>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504"/>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99"/>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53E"/>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2F4"/>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B4C"/>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A77"/>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26"/>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79D"/>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11D"/>
    <w:rsid w:val="00BE25F9"/>
    <w:rsid w:val="00BE269D"/>
    <w:rsid w:val="00BE28FE"/>
    <w:rsid w:val="00BE29A1"/>
    <w:rsid w:val="00BE2A3F"/>
    <w:rsid w:val="00BE312F"/>
    <w:rsid w:val="00BE3EA0"/>
    <w:rsid w:val="00BE3EF0"/>
    <w:rsid w:val="00BE403F"/>
    <w:rsid w:val="00BE4138"/>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29F2"/>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3F8"/>
    <w:rsid w:val="00BF788F"/>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19B"/>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278AE"/>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B6B"/>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08D"/>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67907"/>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615"/>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3CB"/>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FAE"/>
    <w:rsid w:val="00CE5180"/>
    <w:rsid w:val="00CE56E1"/>
    <w:rsid w:val="00CE5A7E"/>
    <w:rsid w:val="00CE5E50"/>
    <w:rsid w:val="00CE61BA"/>
    <w:rsid w:val="00CE697C"/>
    <w:rsid w:val="00CE69F3"/>
    <w:rsid w:val="00CE6AD5"/>
    <w:rsid w:val="00CE6E24"/>
    <w:rsid w:val="00CE733A"/>
    <w:rsid w:val="00CE745E"/>
    <w:rsid w:val="00CE750C"/>
    <w:rsid w:val="00CE76BD"/>
    <w:rsid w:val="00CE79BC"/>
    <w:rsid w:val="00CE7E65"/>
    <w:rsid w:val="00CF02AC"/>
    <w:rsid w:val="00CF057C"/>
    <w:rsid w:val="00CF06E6"/>
    <w:rsid w:val="00CF0C52"/>
    <w:rsid w:val="00CF16DC"/>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01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EBC"/>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4DF"/>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D03"/>
    <w:rsid w:val="00DF02EC"/>
    <w:rsid w:val="00DF0D33"/>
    <w:rsid w:val="00DF0E63"/>
    <w:rsid w:val="00DF10AB"/>
    <w:rsid w:val="00DF1225"/>
    <w:rsid w:val="00DF1280"/>
    <w:rsid w:val="00DF1300"/>
    <w:rsid w:val="00DF1453"/>
    <w:rsid w:val="00DF147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170"/>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18B"/>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0F"/>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3930"/>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627"/>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4C6FB0-829F-40DD-8E92-263D78297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14059</TotalTime>
  <Pages>4</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8732</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Intel@RAN4#103-e</cp:lastModifiedBy>
  <cp:revision>2014</cp:revision>
  <cp:lastPrinted>2018-02-12T13:00:00Z</cp:lastPrinted>
  <dcterms:created xsi:type="dcterms:W3CDTF">2020-02-14T17:33:00Z</dcterms:created>
  <dcterms:modified xsi:type="dcterms:W3CDTF">2022-04-25T02:18:00Z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0x010100BC0236236A5C0B459CB2048C1AC03BAC</vt:lpwstr>
  </property>
</Properties>
</file>